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7D39" w:rsidRDefault="005E7D39" w:rsidP="005E7D39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САРАТОВСКОЙ ОБЛАСТИ</w:t>
      </w:r>
    </w:p>
    <w:p w:rsidR="005E7D39" w:rsidRDefault="005E7D39" w:rsidP="005E7D39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ГОСУДАРСТВЕННОЕ АВТОНОМНОЕ ПРОФЕССИОНАЛЬНОЕ  ОБРАЗОВАТЕЛЬНОЕ УЧРЕЖДЕНИЕ  САРАТОВСКОЙ ОБЛАСТИ «МАРКСОВСКИЙ ПОЛИТЕХНИЧЕСКИЙ КОЛЛЕДЖ»</w:t>
      </w:r>
    </w:p>
    <w:p w:rsidR="005E7D39" w:rsidRDefault="005E7D39" w:rsidP="005E7D39">
      <w:pPr>
        <w:rPr>
          <w:b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МЕТОДИЧЕСКИЕ РЕКОМЕНДАЦИИ ПО </w:t>
      </w:r>
      <w:r w:rsidR="00B1681F">
        <w:rPr>
          <w:b/>
          <w:sz w:val="28"/>
          <w:szCs w:val="28"/>
        </w:rPr>
        <w:t>ПРОХОЖДЕНИЮ</w:t>
      </w:r>
      <w:r>
        <w:rPr>
          <w:b/>
          <w:sz w:val="28"/>
          <w:szCs w:val="28"/>
        </w:rPr>
        <w:t xml:space="preserve"> </w:t>
      </w:r>
      <w:r w:rsidR="00B1681F">
        <w:rPr>
          <w:b/>
          <w:sz w:val="28"/>
          <w:szCs w:val="28"/>
        </w:rPr>
        <w:t>ТЕОРЕТИЧЕСКИХ</w:t>
      </w:r>
      <w:r>
        <w:rPr>
          <w:b/>
          <w:sz w:val="28"/>
          <w:szCs w:val="28"/>
        </w:rPr>
        <w:t xml:space="preserve"> </w:t>
      </w:r>
      <w:r w:rsidR="00B1681F">
        <w:rPr>
          <w:b/>
          <w:sz w:val="28"/>
          <w:szCs w:val="28"/>
        </w:rPr>
        <w:t>ЗАНЯТИЙ</w:t>
      </w:r>
    </w:p>
    <w:p w:rsidR="005E7D39" w:rsidRDefault="005E7D39" w:rsidP="005E7D39">
      <w:pPr>
        <w:shd w:val="clear" w:color="auto" w:fill="FFFFFF"/>
        <w:spacing w:line="348" w:lineRule="atLeast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rPr>
          <w:rFonts w:ascii="Arial" w:hAnsi="Arial" w:cs="Arial"/>
          <w:color w:val="000000"/>
          <w:sz w:val="28"/>
          <w:szCs w:val="28"/>
        </w:rPr>
      </w:pPr>
    </w:p>
    <w:p w:rsidR="00F93C4E" w:rsidRDefault="005E7D39" w:rsidP="00F93C4E">
      <w:pPr>
        <w:shd w:val="clear" w:color="auto" w:fill="FFFFFF"/>
        <w:spacing w:line="348" w:lineRule="atLeast"/>
        <w:jc w:val="both"/>
      </w:pPr>
      <w:r>
        <w:rPr>
          <w:color w:val="000000"/>
          <w:sz w:val="28"/>
          <w:szCs w:val="28"/>
        </w:rPr>
        <w:t>Учебная  дисциплина</w:t>
      </w:r>
      <w:r w:rsidR="00F93C4E" w:rsidRPr="00F93C4E">
        <w:t xml:space="preserve"> </w:t>
      </w:r>
    </w:p>
    <w:p w:rsidR="00F93C4E" w:rsidRPr="00F93C4E" w:rsidRDefault="00584214" w:rsidP="00F93C4E">
      <w:pPr>
        <w:shd w:val="clear" w:color="auto" w:fill="FFFFFF"/>
        <w:spacing w:line="348" w:lineRule="atLeast"/>
        <w:jc w:val="both"/>
        <w:rPr>
          <w:b/>
          <w:color w:val="000000"/>
          <w:sz w:val="28"/>
          <w:szCs w:val="28"/>
          <w:u w:val="single"/>
        </w:rPr>
      </w:pPr>
      <w:r w:rsidRPr="00584214">
        <w:rPr>
          <w:b/>
          <w:color w:val="000000"/>
          <w:sz w:val="28"/>
          <w:szCs w:val="28"/>
          <w:u w:val="single"/>
        </w:rPr>
        <w:t>ОП.04 Основы экологического права</w:t>
      </w:r>
      <w:r w:rsidR="00266509" w:rsidRPr="00785809">
        <w:rPr>
          <w:b/>
          <w:color w:val="000000"/>
          <w:sz w:val="28"/>
          <w:szCs w:val="28"/>
          <w:u w:val="single"/>
        </w:rPr>
        <w:t xml:space="preserve"> </w:t>
      </w:r>
      <w:r w:rsidR="00266509">
        <w:rPr>
          <w:color w:val="000000"/>
          <w:sz w:val="28"/>
          <w:szCs w:val="28"/>
        </w:rPr>
        <w:t xml:space="preserve">                       </w:t>
      </w:r>
    </w:p>
    <w:p w:rsidR="005E7D39" w:rsidRDefault="00F93C4E" w:rsidP="00F93C4E">
      <w:pPr>
        <w:shd w:val="clear" w:color="auto" w:fill="FFFFFF"/>
        <w:spacing w:line="348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</w:t>
      </w:r>
      <w:r w:rsidR="005E7D39">
        <w:rPr>
          <w:color w:val="000000"/>
          <w:sz w:val="28"/>
          <w:szCs w:val="28"/>
        </w:rPr>
        <w:t xml:space="preserve">для студентов заочного отделения </w:t>
      </w:r>
    </w:p>
    <w:p w:rsidR="00F93C4E" w:rsidRDefault="00F93C4E" w:rsidP="00F93C4E">
      <w:pPr>
        <w:shd w:val="clear" w:color="auto" w:fill="FFFFFF"/>
        <w:spacing w:line="348" w:lineRule="atLeast"/>
        <w:jc w:val="both"/>
        <w:rPr>
          <w:color w:val="000000"/>
          <w:sz w:val="28"/>
          <w:szCs w:val="28"/>
        </w:rPr>
      </w:pPr>
    </w:p>
    <w:p w:rsidR="005E7D39" w:rsidRPr="00F93C4E" w:rsidRDefault="005E7D39" w:rsidP="00F93C4E">
      <w:pPr>
        <w:shd w:val="clear" w:color="auto" w:fill="FFFFFF"/>
        <w:spacing w:line="348" w:lineRule="atLeast"/>
        <w:jc w:val="both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Специальность  </w:t>
      </w:r>
      <w:r w:rsidR="00266509" w:rsidRPr="00BC4640">
        <w:rPr>
          <w:b/>
          <w:color w:val="000000"/>
          <w:sz w:val="28"/>
          <w:szCs w:val="28"/>
          <w:u w:val="single"/>
        </w:rPr>
        <w:t>40.02.01  Право и организация социального обеспечения</w:t>
      </w:r>
    </w:p>
    <w:p w:rsidR="005E7D39" w:rsidRDefault="005E7D39" w:rsidP="00F93C4E">
      <w:pPr>
        <w:shd w:val="clear" w:color="auto" w:fill="FFFFFF"/>
        <w:spacing w:line="348" w:lineRule="atLeast"/>
        <w:jc w:val="both"/>
        <w:rPr>
          <w:b/>
          <w:color w:val="000000"/>
          <w:sz w:val="28"/>
          <w:szCs w:val="28"/>
        </w:rPr>
      </w:pPr>
    </w:p>
    <w:p w:rsidR="005E7D39" w:rsidRDefault="005E7D39" w:rsidP="00F93C4E">
      <w:pPr>
        <w:shd w:val="clear" w:color="auto" w:fill="FFFFFF"/>
        <w:spacing w:line="348" w:lineRule="atLeast"/>
        <w:jc w:val="both"/>
        <w:rPr>
          <w:color w:val="000000"/>
          <w:sz w:val="28"/>
          <w:szCs w:val="28"/>
        </w:rPr>
      </w:pPr>
    </w:p>
    <w:p w:rsidR="005E7D39" w:rsidRDefault="005E7D39" w:rsidP="00F93C4E">
      <w:pPr>
        <w:shd w:val="clear" w:color="auto" w:fill="FFFFFF"/>
        <w:spacing w:line="348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5E7D39" w:rsidRDefault="00D17D9A" w:rsidP="00F93C4E">
      <w:pPr>
        <w:shd w:val="clear" w:color="auto" w:fill="FFFFFF"/>
        <w:spacing w:line="348" w:lineRule="atLeast"/>
        <w:jc w:val="both"/>
        <w:rPr>
          <w:rFonts w:ascii="Arial" w:hAnsi="Arial" w:cs="Arial"/>
          <w:color w:val="000000"/>
          <w:sz w:val="25"/>
          <w:szCs w:val="25"/>
        </w:rPr>
      </w:pPr>
      <w:r w:rsidRPr="00D17D9A">
        <w:rPr>
          <w:rFonts w:cs="Times New Roman"/>
          <w:color w:val="000000"/>
          <w:sz w:val="28"/>
          <w:szCs w:val="28"/>
        </w:rPr>
        <w:t>Преподаватель</w:t>
      </w:r>
      <w:r w:rsidR="00F93C4E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266509">
        <w:rPr>
          <w:rFonts w:cs="Times New Roman"/>
          <w:b/>
          <w:color w:val="000000"/>
          <w:sz w:val="28"/>
          <w:szCs w:val="28"/>
          <w:u w:val="single"/>
        </w:rPr>
        <w:t>Котенев</w:t>
      </w:r>
      <w:r w:rsidR="00584214">
        <w:rPr>
          <w:rFonts w:cs="Times New Roman"/>
          <w:b/>
          <w:color w:val="000000"/>
          <w:sz w:val="28"/>
          <w:szCs w:val="28"/>
          <w:u w:val="single"/>
        </w:rPr>
        <w:t>а</w:t>
      </w:r>
      <w:proofErr w:type="spellEnd"/>
      <w:r w:rsidR="00266509">
        <w:rPr>
          <w:rFonts w:cs="Times New Roman"/>
          <w:b/>
          <w:color w:val="000000"/>
          <w:sz w:val="28"/>
          <w:szCs w:val="28"/>
          <w:u w:val="single"/>
        </w:rPr>
        <w:t xml:space="preserve"> </w:t>
      </w:r>
      <w:r w:rsidR="00584214">
        <w:rPr>
          <w:rFonts w:cs="Times New Roman"/>
          <w:b/>
          <w:color w:val="000000"/>
          <w:sz w:val="28"/>
          <w:szCs w:val="28"/>
          <w:u w:val="single"/>
        </w:rPr>
        <w:t>Анжела</w:t>
      </w:r>
      <w:r w:rsidR="00F93C4E" w:rsidRPr="00F93C4E">
        <w:rPr>
          <w:rFonts w:cs="Times New Roman"/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584214">
        <w:rPr>
          <w:rFonts w:cs="Times New Roman"/>
          <w:b/>
          <w:color w:val="000000"/>
          <w:sz w:val="28"/>
          <w:szCs w:val="28"/>
          <w:u w:val="single"/>
        </w:rPr>
        <w:t>Батмановна</w:t>
      </w:r>
      <w:proofErr w:type="spellEnd"/>
    </w:p>
    <w:p w:rsidR="005E7D39" w:rsidRDefault="005E7D39" w:rsidP="00F93C4E">
      <w:pPr>
        <w:shd w:val="clear" w:color="auto" w:fill="FFFFFF"/>
        <w:spacing w:line="348" w:lineRule="atLeast"/>
        <w:jc w:val="both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pStyle w:val="a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Маркс</w:t>
      </w:r>
    </w:p>
    <w:p w:rsidR="005E7D39" w:rsidRDefault="005E7D39" w:rsidP="005E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</w:t>
      </w:r>
      <w:r w:rsidR="00AE2D29">
        <w:rPr>
          <w:color w:val="000000"/>
          <w:sz w:val="28"/>
          <w:szCs w:val="28"/>
        </w:rPr>
        <w:t>1</w:t>
      </w:r>
      <w:r w:rsidR="00F93C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г.</w:t>
      </w:r>
    </w:p>
    <w:p w:rsidR="005E7D39" w:rsidRDefault="005E7D39" w:rsidP="005E7D39">
      <w:pPr>
        <w:ind w:right="-239"/>
        <w:jc w:val="center"/>
        <w:rPr>
          <w:b/>
          <w:bCs/>
          <w:sz w:val="28"/>
          <w:szCs w:val="28"/>
        </w:rPr>
      </w:pPr>
    </w:p>
    <w:p w:rsidR="005E7D39" w:rsidRDefault="005E7D39" w:rsidP="005E7D39">
      <w:pPr>
        <w:spacing w:line="161" w:lineRule="exact"/>
        <w:jc w:val="both"/>
        <w:rPr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60" w:lineRule="auto"/>
        <w:ind w:firstLine="708"/>
        <w:jc w:val="both"/>
        <w:rPr>
          <w:sz w:val="28"/>
          <w:szCs w:val="28"/>
          <w:u w:val="single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Методические рекомендации по </w:t>
      </w:r>
      <w:r w:rsidR="00B1681F">
        <w:rPr>
          <w:color w:val="000000"/>
          <w:sz w:val="28"/>
          <w:szCs w:val="28"/>
          <w:shd w:val="clear" w:color="auto" w:fill="FFFFFF"/>
        </w:rPr>
        <w:t>прохождению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B1681F">
        <w:rPr>
          <w:color w:val="000000"/>
          <w:sz w:val="28"/>
          <w:szCs w:val="28"/>
          <w:shd w:val="clear" w:color="auto" w:fill="FFFFFF"/>
        </w:rPr>
        <w:t>теоретических</w:t>
      </w:r>
      <w:r>
        <w:rPr>
          <w:color w:val="000000"/>
          <w:sz w:val="28"/>
          <w:szCs w:val="28"/>
          <w:shd w:val="clear" w:color="auto" w:fill="FFFFFF"/>
        </w:rPr>
        <w:t xml:space="preserve"> занятий для студентов заочной формы обучения  разработаны в соответствии с рабочей программой </w:t>
      </w:r>
      <w:r w:rsidR="00584214" w:rsidRPr="00584214">
        <w:rPr>
          <w:color w:val="000000"/>
          <w:sz w:val="28"/>
          <w:szCs w:val="28"/>
          <w:u w:val="single"/>
        </w:rPr>
        <w:t>ОП.04 Основы экологического права</w:t>
      </w:r>
      <w:r w:rsidR="00266509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и требованиям к результатам обучения Федерального государственного образовательного стандарта среднего профессионального образования по специальности </w:t>
      </w:r>
      <w:r w:rsidR="00266509" w:rsidRPr="00266509">
        <w:rPr>
          <w:color w:val="000000"/>
          <w:sz w:val="28"/>
          <w:szCs w:val="28"/>
          <w:u w:val="single"/>
        </w:rPr>
        <w:t>40.02.01  Право и организация социального обеспечения</w:t>
      </w: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92D04" w:rsidRDefault="00B92D04"/>
    <w:p w:rsidR="00584214" w:rsidRDefault="00584214"/>
    <w:p w:rsidR="00B92D04" w:rsidRDefault="00B92D04" w:rsidP="00B92D04">
      <w:pPr>
        <w:jc w:val="center"/>
        <w:rPr>
          <w:b/>
          <w:sz w:val="28"/>
          <w:szCs w:val="28"/>
        </w:rPr>
      </w:pPr>
      <w:r w:rsidRPr="00B92D04">
        <w:rPr>
          <w:b/>
          <w:sz w:val="28"/>
          <w:szCs w:val="28"/>
        </w:rPr>
        <w:lastRenderedPageBreak/>
        <w:t xml:space="preserve">Перечень тем </w:t>
      </w:r>
      <w:r w:rsidR="00B1681F">
        <w:rPr>
          <w:b/>
          <w:sz w:val="28"/>
          <w:szCs w:val="28"/>
        </w:rPr>
        <w:t>т</w:t>
      </w:r>
      <w:r w:rsidR="00B1681F" w:rsidRPr="00B1681F">
        <w:rPr>
          <w:b/>
          <w:sz w:val="28"/>
          <w:szCs w:val="28"/>
        </w:rPr>
        <w:t>еоретически</w:t>
      </w:r>
      <w:r w:rsidR="00B1681F">
        <w:rPr>
          <w:b/>
          <w:sz w:val="28"/>
          <w:szCs w:val="28"/>
        </w:rPr>
        <w:t>х</w:t>
      </w:r>
      <w:r w:rsidR="00B1681F" w:rsidRPr="00B1681F">
        <w:rPr>
          <w:b/>
          <w:sz w:val="28"/>
          <w:szCs w:val="28"/>
        </w:rPr>
        <w:t xml:space="preserve"> заняти</w:t>
      </w:r>
      <w:r w:rsidR="00B1681F">
        <w:rPr>
          <w:b/>
          <w:sz w:val="28"/>
          <w:szCs w:val="28"/>
        </w:rPr>
        <w:t>й</w:t>
      </w:r>
      <w:r w:rsidR="00B1681F" w:rsidRPr="00B1681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(по программе)</w:t>
      </w:r>
    </w:p>
    <w:p w:rsidR="00B92D04" w:rsidRDefault="00B92D04" w:rsidP="00B92D04">
      <w:pPr>
        <w:jc w:val="center"/>
        <w:rPr>
          <w:b/>
          <w:sz w:val="28"/>
          <w:szCs w:val="28"/>
        </w:rPr>
      </w:pPr>
    </w:p>
    <w:tbl>
      <w:tblPr>
        <w:tblW w:w="10322" w:type="dxa"/>
        <w:tblInd w:w="-7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5"/>
        <w:gridCol w:w="8328"/>
        <w:gridCol w:w="1249"/>
      </w:tblGrid>
      <w:tr w:rsidR="00B92D04" w:rsidRPr="00B92D04" w:rsidTr="005710D6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2D04" w:rsidRPr="00B92D04" w:rsidRDefault="00B92D04" w:rsidP="00B92D04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92D04">
              <w:rPr>
                <w:rFonts w:eastAsia="Times New Roman" w:cs="Times New Roman"/>
                <w:b/>
                <w:bCs/>
                <w:color w:val="000000"/>
                <w:sz w:val="28"/>
              </w:rPr>
              <w:t xml:space="preserve">№ </w:t>
            </w:r>
            <w:proofErr w:type="gramStart"/>
            <w:r w:rsidRPr="00B92D04">
              <w:rPr>
                <w:rFonts w:eastAsia="Times New Roman" w:cs="Times New Roman"/>
                <w:b/>
                <w:bCs/>
                <w:color w:val="000000"/>
                <w:sz w:val="28"/>
              </w:rPr>
              <w:t>п</w:t>
            </w:r>
            <w:proofErr w:type="gramEnd"/>
            <w:r w:rsidRPr="00B92D04">
              <w:rPr>
                <w:rFonts w:eastAsia="Times New Roman" w:cs="Times New Roman"/>
                <w:b/>
                <w:bCs/>
                <w:color w:val="000000"/>
                <w:sz w:val="28"/>
              </w:rPr>
              <w:t>/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</w:rPr>
              <w:t>п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2D04" w:rsidRPr="00B92D04" w:rsidRDefault="00266509" w:rsidP="00B92D0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</w:rPr>
              <w:t>Теоретическое</w:t>
            </w:r>
            <w:r w:rsidR="00B92D04" w:rsidRPr="00B92D04">
              <w:rPr>
                <w:rFonts w:eastAsia="Times New Roman" w:cs="Times New Roman"/>
                <w:b/>
                <w:bCs/>
                <w:color w:val="000000"/>
                <w:sz w:val="28"/>
              </w:rPr>
              <w:t xml:space="preserve"> занятие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2D04" w:rsidRPr="00B92D04" w:rsidRDefault="00B92D04" w:rsidP="00B92D04">
            <w:pPr>
              <w:spacing w:line="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</w:rPr>
              <w:t>Кол-во часов</w:t>
            </w:r>
          </w:p>
        </w:tc>
      </w:tr>
      <w:tr w:rsidR="00F93C4E" w:rsidRPr="00B92D04" w:rsidTr="005710D6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C4E" w:rsidRPr="00B92D04" w:rsidRDefault="00F93C4E" w:rsidP="00B92D0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92D04">
              <w:rPr>
                <w:rFonts w:eastAsia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C4E" w:rsidRPr="0070645E" w:rsidRDefault="00584214" w:rsidP="004A761F">
            <w:pPr>
              <w:rPr>
                <w:bCs/>
              </w:rPr>
            </w:pPr>
            <w:r>
              <w:t>Объекты экологического права</w:t>
            </w:r>
            <w:r w:rsidR="004A761F">
              <w:t>.</w:t>
            </w:r>
            <w:r>
              <w:rPr>
                <w:spacing w:val="1"/>
              </w:rPr>
              <w:t xml:space="preserve"> 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4E" w:rsidRPr="00B92D04" w:rsidRDefault="00F93C4E" w:rsidP="00F93C4E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</w:tbl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277048" w:rsidRDefault="00277048" w:rsidP="00B92D04">
      <w:pPr>
        <w:jc w:val="center"/>
        <w:rPr>
          <w:b/>
          <w:sz w:val="28"/>
          <w:szCs w:val="28"/>
        </w:rPr>
      </w:pPr>
    </w:p>
    <w:p w:rsidR="00266509" w:rsidRDefault="00266509" w:rsidP="00B92D04">
      <w:pPr>
        <w:jc w:val="center"/>
        <w:rPr>
          <w:b/>
          <w:sz w:val="28"/>
          <w:szCs w:val="28"/>
        </w:rPr>
      </w:pPr>
    </w:p>
    <w:p w:rsidR="00266509" w:rsidRDefault="00266509" w:rsidP="00B92D04">
      <w:pPr>
        <w:jc w:val="center"/>
        <w:rPr>
          <w:b/>
          <w:sz w:val="28"/>
          <w:szCs w:val="28"/>
        </w:rPr>
      </w:pPr>
    </w:p>
    <w:p w:rsidR="00266509" w:rsidRDefault="00266509" w:rsidP="00B92D04">
      <w:pPr>
        <w:jc w:val="center"/>
        <w:rPr>
          <w:b/>
          <w:sz w:val="28"/>
          <w:szCs w:val="28"/>
        </w:rPr>
      </w:pPr>
    </w:p>
    <w:p w:rsidR="00266509" w:rsidRDefault="00266509" w:rsidP="00B92D04">
      <w:pPr>
        <w:jc w:val="center"/>
        <w:rPr>
          <w:b/>
          <w:sz w:val="28"/>
          <w:szCs w:val="28"/>
        </w:rPr>
      </w:pPr>
    </w:p>
    <w:p w:rsidR="00266509" w:rsidRDefault="00266509" w:rsidP="00B92D04">
      <w:pPr>
        <w:jc w:val="center"/>
        <w:rPr>
          <w:b/>
          <w:sz w:val="28"/>
          <w:szCs w:val="28"/>
        </w:rPr>
      </w:pPr>
    </w:p>
    <w:p w:rsidR="00584214" w:rsidRDefault="0058421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Pr="00B92D04" w:rsidRDefault="00B1681F" w:rsidP="00B92D04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eastAsia="Times New Roman" w:cs="Times New Roman"/>
          <w:b/>
          <w:bCs/>
          <w:color w:val="000000"/>
          <w:sz w:val="28"/>
        </w:rPr>
        <w:lastRenderedPageBreak/>
        <w:t>Теоретическ</w:t>
      </w:r>
      <w:r w:rsidR="004A761F">
        <w:rPr>
          <w:rFonts w:eastAsia="Times New Roman" w:cs="Times New Roman"/>
          <w:b/>
          <w:bCs/>
          <w:color w:val="000000"/>
          <w:sz w:val="28"/>
        </w:rPr>
        <w:t>о</w:t>
      </w:r>
      <w:r>
        <w:rPr>
          <w:rFonts w:eastAsia="Times New Roman" w:cs="Times New Roman"/>
          <w:b/>
          <w:bCs/>
          <w:color w:val="000000"/>
          <w:sz w:val="28"/>
        </w:rPr>
        <w:t>е</w:t>
      </w:r>
      <w:r w:rsidR="00B92D04" w:rsidRPr="00B92D04">
        <w:rPr>
          <w:rFonts w:eastAsia="Times New Roman" w:cs="Times New Roman"/>
          <w:b/>
          <w:bCs/>
          <w:color w:val="000000"/>
          <w:sz w:val="28"/>
        </w:rPr>
        <w:t xml:space="preserve"> занятие №1.</w:t>
      </w:r>
    </w:p>
    <w:p w:rsidR="00B92D04" w:rsidRPr="00B92D04" w:rsidRDefault="00B92D04" w:rsidP="00F93C4E">
      <w:pPr>
        <w:shd w:val="clear" w:color="auto" w:fill="FFFFFF"/>
        <w:ind w:left="-567"/>
        <w:rPr>
          <w:rFonts w:ascii="Calibri" w:eastAsia="Times New Roman" w:hAnsi="Calibri" w:cs="Calibri"/>
          <w:color w:val="000000"/>
          <w:sz w:val="22"/>
          <w:szCs w:val="22"/>
        </w:rPr>
      </w:pPr>
      <w:r w:rsidRPr="00B92D04">
        <w:rPr>
          <w:rFonts w:eastAsia="Times New Roman" w:cs="Times New Roman"/>
          <w:b/>
          <w:bCs/>
          <w:color w:val="000000"/>
          <w:sz w:val="28"/>
        </w:rPr>
        <w:t>Тема: </w:t>
      </w:r>
      <w:r w:rsidR="00584214" w:rsidRPr="00584214">
        <w:rPr>
          <w:rFonts w:eastAsia="Times New Roman" w:cs="Times New Roman"/>
          <w:bCs/>
          <w:color w:val="000000"/>
          <w:sz w:val="28"/>
          <w:u w:val="single"/>
        </w:rPr>
        <w:t xml:space="preserve">Объекты экологического права. </w:t>
      </w:r>
    </w:p>
    <w:p w:rsidR="00B92D04" w:rsidRPr="00B92D04" w:rsidRDefault="00B92D04" w:rsidP="00B92D04">
      <w:pPr>
        <w:shd w:val="clear" w:color="auto" w:fill="FFFFFF"/>
        <w:ind w:left="-567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B92D04">
        <w:rPr>
          <w:rFonts w:eastAsia="Times New Roman" w:cs="Times New Roman"/>
          <w:b/>
          <w:bCs/>
          <w:color w:val="000000"/>
          <w:sz w:val="28"/>
        </w:rPr>
        <w:t>Объем учебного времени: </w:t>
      </w:r>
      <w:r w:rsidRPr="00F93C4E">
        <w:rPr>
          <w:rFonts w:eastAsia="Times New Roman" w:cs="Times New Roman"/>
          <w:color w:val="000000"/>
          <w:sz w:val="28"/>
          <w:u w:val="single"/>
        </w:rPr>
        <w:t>2 часа</w:t>
      </w:r>
    </w:p>
    <w:p w:rsidR="00F93C4E" w:rsidRPr="00F93C4E" w:rsidRDefault="00C0269F" w:rsidP="00F93C4E">
      <w:pPr>
        <w:shd w:val="clear" w:color="auto" w:fill="FFFFFF"/>
        <w:ind w:left="-567"/>
        <w:rPr>
          <w:rFonts w:eastAsia="Times New Roman" w:cs="Times New Roman"/>
          <w:color w:val="000000"/>
          <w:sz w:val="28"/>
          <w:szCs w:val="28"/>
          <w:u w:val="single"/>
        </w:rPr>
      </w:pPr>
      <w:r>
        <w:rPr>
          <w:rFonts w:eastAsia="Times New Roman" w:cs="Times New Roman"/>
          <w:b/>
          <w:bCs/>
          <w:color w:val="000000"/>
          <w:sz w:val="28"/>
        </w:rPr>
        <w:t>Цели занятия</w:t>
      </w:r>
      <w:r w:rsidR="00B92D04" w:rsidRPr="00B92D04">
        <w:rPr>
          <w:rFonts w:eastAsia="Times New Roman" w:cs="Times New Roman"/>
          <w:b/>
          <w:bCs/>
          <w:color w:val="000000"/>
          <w:sz w:val="28"/>
        </w:rPr>
        <w:t>: </w:t>
      </w:r>
      <w:r w:rsidR="00266509" w:rsidRPr="00266509">
        <w:rPr>
          <w:rFonts w:eastAsia="Times New Roman" w:cs="Times New Roman"/>
          <w:bCs/>
          <w:color w:val="000000"/>
          <w:sz w:val="28"/>
          <w:u w:val="single"/>
        </w:rPr>
        <w:t xml:space="preserve">совершенствование </w:t>
      </w:r>
      <w:r w:rsidR="00584214">
        <w:rPr>
          <w:rFonts w:eastAsia="Times New Roman" w:cs="Times New Roman"/>
          <w:bCs/>
          <w:color w:val="000000"/>
          <w:sz w:val="28"/>
          <w:u w:val="single"/>
        </w:rPr>
        <w:t>знаний</w:t>
      </w:r>
      <w:r w:rsidR="00266509" w:rsidRPr="00266509">
        <w:rPr>
          <w:rFonts w:eastAsia="Times New Roman" w:cs="Times New Roman"/>
          <w:bCs/>
          <w:color w:val="000000"/>
          <w:sz w:val="28"/>
          <w:u w:val="single"/>
        </w:rPr>
        <w:t xml:space="preserve"> </w:t>
      </w:r>
      <w:r w:rsidR="00584214">
        <w:rPr>
          <w:rFonts w:eastAsia="Times New Roman" w:cs="Times New Roman"/>
          <w:bCs/>
          <w:color w:val="000000"/>
          <w:sz w:val="28"/>
          <w:u w:val="single"/>
        </w:rPr>
        <w:t>основ</w:t>
      </w:r>
      <w:r w:rsidR="004A761F">
        <w:rPr>
          <w:rFonts w:eastAsia="Times New Roman" w:cs="Times New Roman"/>
          <w:bCs/>
          <w:color w:val="000000"/>
          <w:sz w:val="28"/>
          <w:u w:val="single"/>
        </w:rPr>
        <w:t xml:space="preserve"> и объектов</w:t>
      </w:r>
      <w:r w:rsidR="00584214" w:rsidRPr="00584214">
        <w:rPr>
          <w:rFonts w:eastAsia="Times New Roman" w:cs="Times New Roman"/>
          <w:bCs/>
          <w:color w:val="000000"/>
          <w:sz w:val="28"/>
          <w:u w:val="single"/>
        </w:rPr>
        <w:t xml:space="preserve"> экологического права</w:t>
      </w:r>
      <w:r w:rsidR="004A761F">
        <w:rPr>
          <w:rFonts w:eastAsia="Times New Roman" w:cs="Times New Roman"/>
          <w:bCs/>
          <w:color w:val="000000"/>
          <w:sz w:val="28"/>
          <w:u w:val="single"/>
        </w:rPr>
        <w:t>.</w:t>
      </w:r>
    </w:p>
    <w:p w:rsidR="00B1681F" w:rsidRDefault="00C0269F" w:rsidP="00B1681F">
      <w:pPr>
        <w:shd w:val="clear" w:color="auto" w:fill="FFFFFF"/>
        <w:ind w:left="-567"/>
        <w:jc w:val="both"/>
        <w:rPr>
          <w:sz w:val="28"/>
          <w:szCs w:val="28"/>
          <w:u w:val="single"/>
        </w:rPr>
      </w:pPr>
      <w:r w:rsidRPr="00C0269F">
        <w:rPr>
          <w:b/>
          <w:sz w:val="28"/>
          <w:szCs w:val="28"/>
        </w:rPr>
        <w:t xml:space="preserve">Литература: </w:t>
      </w:r>
    </w:p>
    <w:p w:rsidR="00584214" w:rsidRPr="00584214" w:rsidRDefault="00584214" w:rsidP="00584214">
      <w:pPr>
        <w:shd w:val="clear" w:color="auto" w:fill="FFFFFF"/>
        <w:spacing w:line="360" w:lineRule="auto"/>
        <w:ind w:left="-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1. </w:t>
      </w:r>
      <w:proofErr w:type="spellStart"/>
      <w:r w:rsidRPr="00584214">
        <w:rPr>
          <w:sz w:val="28"/>
          <w:szCs w:val="28"/>
          <w:u w:val="single"/>
        </w:rPr>
        <w:t>Б</w:t>
      </w:r>
      <w:r>
        <w:rPr>
          <w:sz w:val="28"/>
          <w:szCs w:val="28"/>
          <w:u w:val="single"/>
        </w:rPr>
        <w:t>ринчук</w:t>
      </w:r>
      <w:proofErr w:type="spellEnd"/>
      <w:r>
        <w:rPr>
          <w:sz w:val="28"/>
          <w:szCs w:val="28"/>
          <w:u w:val="single"/>
        </w:rPr>
        <w:t xml:space="preserve"> М.М. Экологическое право</w:t>
      </w:r>
      <w:r w:rsidRPr="00584214">
        <w:rPr>
          <w:sz w:val="28"/>
          <w:szCs w:val="28"/>
          <w:u w:val="single"/>
        </w:rPr>
        <w:t>.</w:t>
      </w:r>
    </w:p>
    <w:p w:rsidR="00584214" w:rsidRPr="00584214" w:rsidRDefault="00A91767" w:rsidP="00584214">
      <w:pPr>
        <w:shd w:val="clear" w:color="auto" w:fill="FFFFFF"/>
        <w:spacing w:line="360" w:lineRule="auto"/>
        <w:ind w:left="-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2. </w:t>
      </w:r>
      <w:r w:rsidR="00584214" w:rsidRPr="00584214">
        <w:rPr>
          <w:sz w:val="28"/>
          <w:szCs w:val="28"/>
          <w:u w:val="single"/>
        </w:rPr>
        <w:t>Бого</w:t>
      </w:r>
      <w:r w:rsidR="00584214">
        <w:rPr>
          <w:sz w:val="28"/>
          <w:szCs w:val="28"/>
          <w:u w:val="single"/>
        </w:rPr>
        <w:t>любов С.А. Экологическое право.</w:t>
      </w:r>
    </w:p>
    <w:p w:rsidR="00584214" w:rsidRPr="00584214" w:rsidRDefault="00584214" w:rsidP="00584214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584214">
        <w:rPr>
          <w:rFonts w:eastAsia="Calibri" w:cs="Times New Roman"/>
          <w:b/>
          <w:sz w:val="28"/>
          <w:szCs w:val="28"/>
          <w:lang w:eastAsia="en-US"/>
        </w:rPr>
        <w:t>Объекты экологического права</w:t>
      </w:r>
      <w:r w:rsidRPr="00584214">
        <w:rPr>
          <w:rFonts w:eastAsia="Calibri" w:cs="Times New Roman"/>
          <w:sz w:val="28"/>
          <w:szCs w:val="28"/>
          <w:lang w:eastAsia="en-US"/>
        </w:rPr>
        <w:t xml:space="preserve"> – окружающая среда и ее отдельные элементы, т. е. природные, естественные феномены, реально существующие и внешне противостоящие законодателю и субъектам экологического права.</w:t>
      </w:r>
    </w:p>
    <w:p w:rsidR="00584214" w:rsidRPr="00584214" w:rsidRDefault="00584214" w:rsidP="00584214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584214">
        <w:rPr>
          <w:rFonts w:eastAsia="Calibri" w:cs="Times New Roman"/>
          <w:sz w:val="28"/>
          <w:szCs w:val="28"/>
          <w:lang w:eastAsia="en-US"/>
        </w:rPr>
        <w:t>Наиболее часто выделяют три группы объектов правовой охраны:</w:t>
      </w:r>
    </w:p>
    <w:p w:rsidR="00584214" w:rsidRPr="00584214" w:rsidRDefault="00584214" w:rsidP="00584214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584214">
        <w:rPr>
          <w:rFonts w:eastAsia="Calibri" w:cs="Times New Roman"/>
          <w:sz w:val="28"/>
          <w:szCs w:val="28"/>
          <w:lang w:eastAsia="en-US"/>
        </w:rPr>
        <w:t>1) естественные экологические системы, озоновый слой атмосферы;</w:t>
      </w:r>
    </w:p>
    <w:p w:rsidR="00584214" w:rsidRPr="00584214" w:rsidRDefault="00584214" w:rsidP="00584214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584214">
        <w:rPr>
          <w:rFonts w:eastAsia="Calibri" w:cs="Times New Roman"/>
          <w:sz w:val="28"/>
          <w:szCs w:val="28"/>
          <w:lang w:eastAsia="en-US"/>
        </w:rPr>
        <w:t>2) земля, ее недра, поверхностные и подземные воды, атмосферный воздух, леса и иная растительность, животный мир, микроорганизмы, генетический фонд, природные ландшафты;</w:t>
      </w:r>
    </w:p>
    <w:p w:rsidR="00584214" w:rsidRPr="00584214" w:rsidRDefault="00584214" w:rsidP="00584214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584214">
        <w:rPr>
          <w:rFonts w:eastAsia="Calibri" w:cs="Times New Roman"/>
          <w:sz w:val="28"/>
          <w:szCs w:val="28"/>
          <w:lang w:eastAsia="en-US"/>
        </w:rPr>
        <w:t>3) особо охраняемые природные территории (государственные природные заповедники, природные заказники, национальные парки, памятники природы), редкие или находящиеся под угрозой исчезновения животные и растения и места их обитания.</w:t>
      </w:r>
    </w:p>
    <w:p w:rsidR="00584214" w:rsidRPr="00584214" w:rsidRDefault="00584214" w:rsidP="00584214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584214">
        <w:rPr>
          <w:rFonts w:eastAsia="Calibri" w:cs="Times New Roman"/>
          <w:sz w:val="28"/>
          <w:szCs w:val="28"/>
          <w:lang w:eastAsia="en-US"/>
        </w:rPr>
        <w:t>В Федеральном законе «Об охране окружающей среды» проведено разделение объектов охраны:</w:t>
      </w:r>
    </w:p>
    <w:p w:rsidR="00584214" w:rsidRPr="00584214" w:rsidRDefault="00584214" w:rsidP="00584214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584214">
        <w:rPr>
          <w:rFonts w:eastAsia="Calibri" w:cs="Times New Roman"/>
          <w:sz w:val="28"/>
          <w:szCs w:val="28"/>
          <w:lang w:eastAsia="en-US"/>
        </w:rPr>
        <w:t>– на компоненты окружающей среды, не подвергшиеся антропогенному воздействию, т. е. естественные экосистемы, природные ландшафты и природные комплексы;</w:t>
      </w:r>
    </w:p>
    <w:p w:rsidR="00584214" w:rsidRPr="00584214" w:rsidRDefault="00584214" w:rsidP="00584214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584214">
        <w:rPr>
          <w:rFonts w:eastAsia="Calibri" w:cs="Times New Roman"/>
          <w:sz w:val="28"/>
          <w:szCs w:val="28"/>
          <w:lang w:eastAsia="en-US"/>
        </w:rPr>
        <w:t>– объекты особой охраны, к которым отнесены государственные природные заповедники, в том числе биосферные государственные природные заказники, памятники природы, национальные, природные и дендрологические парки, ботанические сады, лечебно-оздоровительные местности и курорты, иные природные комплексы, исконная среда обитания, места традиционного проживания и хозяйственной деятельности коренных малочисленных народов РФ;</w:t>
      </w:r>
    </w:p>
    <w:p w:rsidR="00584214" w:rsidRPr="00584214" w:rsidRDefault="00584214" w:rsidP="00584214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584214">
        <w:rPr>
          <w:rFonts w:eastAsia="Calibri" w:cs="Times New Roman"/>
          <w:sz w:val="28"/>
          <w:szCs w:val="28"/>
          <w:lang w:eastAsia="en-US"/>
        </w:rPr>
        <w:t>– объекты, имеющие особое природоохранное, научное, историко-культурное, эстетическое, рекреационное, оздоровительное и иное значение, континентальный шельф и исключительная экономическая зона РФ, а также редкие или находящиеся под угрозой исчезновения почвы, леса и иная растительность, животные и другие организмы и места их обитания.</w:t>
      </w:r>
    </w:p>
    <w:p w:rsidR="00584214" w:rsidRPr="00584214" w:rsidRDefault="00584214" w:rsidP="00584214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584214">
        <w:rPr>
          <w:rFonts w:eastAsia="Calibri" w:cs="Times New Roman"/>
          <w:sz w:val="28"/>
          <w:szCs w:val="28"/>
          <w:lang w:eastAsia="en-US"/>
        </w:rPr>
        <w:t xml:space="preserve">Окружающая среда является операционным базисом многообразной человеческой деятельности, совокупностью естественных элементов, созданных природой, в </w:t>
      </w:r>
      <w:r w:rsidRPr="00584214">
        <w:rPr>
          <w:rFonts w:eastAsia="Calibri" w:cs="Times New Roman"/>
          <w:sz w:val="28"/>
          <w:szCs w:val="28"/>
          <w:lang w:eastAsia="en-US"/>
        </w:rPr>
        <w:lastRenderedPageBreak/>
        <w:t>большей или меньшей мере преображенных человеком и составляющих в данном месте и в данное время условия жизни людей; весь материальный мир, находящийся вне человеческого общества, окружающий общество. Окружающая среда служит условием и средством жизни человека, территорией, на которой он проживает, пространственным пределом осуществляемой государственной власти, местом для размещения объектов промышленности, сельского хозяйства, культурно-бытового назначения и др.</w:t>
      </w:r>
    </w:p>
    <w:p w:rsidR="00584214" w:rsidRPr="00584214" w:rsidRDefault="00584214" w:rsidP="00584214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584214">
        <w:rPr>
          <w:rFonts w:eastAsia="Calibri" w:cs="Times New Roman"/>
          <w:sz w:val="28"/>
          <w:szCs w:val="28"/>
          <w:lang w:eastAsia="en-US"/>
        </w:rPr>
        <w:t>Природный объект – индивидуально-определенный элемент (компонент) окружающей среды.</w:t>
      </w:r>
    </w:p>
    <w:p w:rsidR="00584214" w:rsidRPr="00584214" w:rsidRDefault="00584214" w:rsidP="00584214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584214">
        <w:rPr>
          <w:rFonts w:eastAsia="Calibri" w:cs="Times New Roman"/>
          <w:sz w:val="28"/>
          <w:szCs w:val="28"/>
          <w:lang w:eastAsia="en-US"/>
        </w:rPr>
        <w:t>Признаки природных объектов:</w:t>
      </w:r>
    </w:p>
    <w:p w:rsidR="00584214" w:rsidRPr="00584214" w:rsidRDefault="00584214" w:rsidP="00584214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584214">
        <w:rPr>
          <w:rFonts w:eastAsia="Calibri" w:cs="Times New Roman"/>
          <w:sz w:val="28"/>
          <w:szCs w:val="28"/>
          <w:lang w:eastAsia="en-US"/>
        </w:rPr>
        <w:t>– естественное происхождение;</w:t>
      </w:r>
    </w:p>
    <w:p w:rsidR="00584214" w:rsidRPr="00584214" w:rsidRDefault="00584214" w:rsidP="00584214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584214">
        <w:rPr>
          <w:rFonts w:eastAsia="Calibri" w:cs="Times New Roman"/>
          <w:sz w:val="28"/>
          <w:szCs w:val="28"/>
          <w:lang w:eastAsia="en-US"/>
        </w:rPr>
        <w:t>– взаимосвязь с экологической системой природы;</w:t>
      </w:r>
    </w:p>
    <w:p w:rsidR="00584214" w:rsidRPr="00584214" w:rsidRDefault="00584214" w:rsidP="00584214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584214">
        <w:rPr>
          <w:rFonts w:eastAsia="Calibri" w:cs="Times New Roman"/>
          <w:sz w:val="28"/>
          <w:szCs w:val="28"/>
          <w:lang w:eastAsia="en-US"/>
        </w:rPr>
        <w:t>– внешние функции жизнеобеспечения.</w:t>
      </w:r>
    </w:p>
    <w:p w:rsidR="00584214" w:rsidRPr="00584214" w:rsidRDefault="00584214" w:rsidP="00584214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proofErr w:type="gramStart"/>
      <w:r w:rsidRPr="00584214">
        <w:rPr>
          <w:rFonts w:eastAsia="Calibri" w:cs="Times New Roman"/>
          <w:sz w:val="28"/>
          <w:szCs w:val="28"/>
          <w:lang w:eastAsia="en-US"/>
        </w:rPr>
        <w:t>К природным объектам относятся земля, недра, поверхностные и подземные воды, леса, животный мир, растительный мир (вне лесов), атмосферный воздух, морская среда, континентальный шельф.</w:t>
      </w:r>
      <w:proofErr w:type="gramEnd"/>
    </w:p>
    <w:p w:rsidR="00F315FF" w:rsidRDefault="00584214" w:rsidP="00584214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584214">
        <w:rPr>
          <w:rFonts w:eastAsia="Calibri" w:cs="Times New Roman"/>
          <w:sz w:val="28"/>
          <w:szCs w:val="28"/>
          <w:lang w:eastAsia="en-US"/>
        </w:rPr>
        <w:t xml:space="preserve">Учитывая тенденции развития экологического права (и международного, и регионального, и национального) возникает необходимость изменения круга объектов правового регулирования. В ряде случаев выделяют следующие новые объекты: биологические ресурсы, генетические ресурсы, экологический правопорядок, экологическая безопасность, </w:t>
      </w:r>
      <w:proofErr w:type="spellStart"/>
      <w:r w:rsidRPr="00584214">
        <w:rPr>
          <w:rFonts w:eastAsia="Calibri" w:cs="Times New Roman"/>
          <w:sz w:val="28"/>
          <w:szCs w:val="28"/>
          <w:lang w:eastAsia="en-US"/>
        </w:rPr>
        <w:t>биобезопасность</w:t>
      </w:r>
      <w:proofErr w:type="spellEnd"/>
      <w:r w:rsidRPr="00584214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584214">
        <w:rPr>
          <w:rFonts w:eastAsia="Calibri" w:cs="Times New Roman"/>
          <w:sz w:val="28"/>
          <w:szCs w:val="28"/>
          <w:lang w:eastAsia="en-US"/>
        </w:rPr>
        <w:t>генно-инженерно-модифицированных</w:t>
      </w:r>
      <w:proofErr w:type="spellEnd"/>
      <w:r w:rsidRPr="00584214">
        <w:rPr>
          <w:rFonts w:eastAsia="Calibri" w:cs="Times New Roman"/>
          <w:sz w:val="28"/>
          <w:szCs w:val="28"/>
          <w:lang w:eastAsia="en-US"/>
        </w:rPr>
        <w:t xml:space="preserve"> организмов.</w:t>
      </w:r>
    </w:p>
    <w:p w:rsidR="00A91767" w:rsidRPr="00A91767" w:rsidRDefault="00A91767" w:rsidP="00A91767">
      <w:pPr>
        <w:shd w:val="clear" w:color="auto" w:fill="FFFFFF"/>
        <w:spacing w:line="276" w:lineRule="auto"/>
        <w:ind w:left="-567"/>
        <w:jc w:val="both"/>
        <w:rPr>
          <w:rFonts w:eastAsia="Times New Roman" w:cs="Times New Roman"/>
          <w:bCs/>
          <w:color w:val="000000"/>
          <w:sz w:val="28"/>
        </w:rPr>
      </w:pPr>
      <w:r w:rsidRPr="00A91767">
        <w:rPr>
          <w:rFonts w:eastAsia="Times New Roman" w:cs="Times New Roman"/>
          <w:bCs/>
          <w:color w:val="000000"/>
          <w:sz w:val="28"/>
        </w:rPr>
        <w:t>Конституция РФ как источник экологического права</w:t>
      </w:r>
    </w:p>
    <w:p w:rsidR="00A91767" w:rsidRPr="00A91767" w:rsidRDefault="00A91767" w:rsidP="00A91767">
      <w:pPr>
        <w:shd w:val="clear" w:color="auto" w:fill="FFFFFF"/>
        <w:spacing w:line="276" w:lineRule="auto"/>
        <w:ind w:left="-567"/>
        <w:jc w:val="both"/>
        <w:rPr>
          <w:rFonts w:eastAsia="Times New Roman" w:cs="Times New Roman"/>
          <w:bCs/>
          <w:color w:val="000000"/>
          <w:sz w:val="28"/>
        </w:rPr>
      </w:pPr>
      <w:r w:rsidRPr="00A91767">
        <w:rPr>
          <w:rFonts w:eastAsia="Times New Roman" w:cs="Times New Roman"/>
          <w:bCs/>
          <w:color w:val="000000"/>
          <w:sz w:val="28"/>
        </w:rPr>
        <w:t>Иерархия эколого-правовых нормативных актов (после международного уровня) представляет собой конституционный уровень, являющийся ведущим началом всего нормотворчества. Конституция РФ имеет высшую силу, прямое действие и применяется на всей территории РФ. Законы и иные правовые акты, применяемые в РФ, не должны противоречить Конституции (ст. 15).</w:t>
      </w:r>
    </w:p>
    <w:p w:rsidR="00A91767" w:rsidRPr="00A91767" w:rsidRDefault="00A91767" w:rsidP="00A91767">
      <w:pPr>
        <w:shd w:val="clear" w:color="auto" w:fill="FFFFFF"/>
        <w:spacing w:line="276" w:lineRule="auto"/>
        <w:ind w:left="-567"/>
        <w:jc w:val="both"/>
        <w:rPr>
          <w:rFonts w:eastAsia="Times New Roman" w:cs="Times New Roman"/>
          <w:bCs/>
          <w:color w:val="000000"/>
          <w:sz w:val="28"/>
        </w:rPr>
      </w:pPr>
      <w:r w:rsidRPr="00A91767">
        <w:rPr>
          <w:rFonts w:eastAsia="Times New Roman" w:cs="Times New Roman"/>
          <w:bCs/>
          <w:color w:val="000000"/>
          <w:sz w:val="28"/>
        </w:rPr>
        <w:t>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Конституцией РФ, Федеративным договором о разграничении предметов ведения и полномочий (ст. 11).</w:t>
      </w:r>
    </w:p>
    <w:p w:rsidR="00A91767" w:rsidRPr="00A91767" w:rsidRDefault="00A91767" w:rsidP="00A91767">
      <w:pPr>
        <w:shd w:val="clear" w:color="auto" w:fill="FFFFFF"/>
        <w:spacing w:line="276" w:lineRule="auto"/>
        <w:ind w:left="-567"/>
        <w:jc w:val="both"/>
        <w:rPr>
          <w:rFonts w:eastAsia="Times New Roman" w:cs="Times New Roman"/>
          <w:bCs/>
          <w:color w:val="000000"/>
          <w:sz w:val="28"/>
        </w:rPr>
      </w:pPr>
      <w:r w:rsidRPr="00A91767">
        <w:rPr>
          <w:rFonts w:eastAsia="Times New Roman" w:cs="Times New Roman"/>
          <w:bCs/>
          <w:color w:val="000000"/>
          <w:sz w:val="28"/>
        </w:rPr>
        <w:t>Конституция РФ является основным источником всех отраслей права, а значит, и экологического права. Это происходит потому, что Конституцию РФ от других источников отличают особые юридические свойства, которые заключаются:</w:t>
      </w:r>
    </w:p>
    <w:p w:rsidR="00A91767" w:rsidRPr="00A91767" w:rsidRDefault="00A91767" w:rsidP="00A91767">
      <w:pPr>
        <w:shd w:val="clear" w:color="auto" w:fill="FFFFFF"/>
        <w:spacing w:line="276" w:lineRule="auto"/>
        <w:ind w:left="-567"/>
        <w:jc w:val="both"/>
        <w:rPr>
          <w:rFonts w:eastAsia="Times New Roman" w:cs="Times New Roman"/>
          <w:bCs/>
          <w:color w:val="000000"/>
          <w:sz w:val="28"/>
        </w:rPr>
      </w:pPr>
      <w:r w:rsidRPr="00A91767">
        <w:rPr>
          <w:rFonts w:eastAsia="Times New Roman" w:cs="Times New Roman"/>
          <w:bCs/>
          <w:color w:val="000000"/>
          <w:sz w:val="28"/>
        </w:rPr>
        <w:t xml:space="preserve">– в верховенстве Конституции. Это означает, что с ее принципами, нормами, закрепленными в ней, должна сообразовываться деятельность всех </w:t>
      </w:r>
      <w:r w:rsidRPr="00A91767">
        <w:rPr>
          <w:rFonts w:eastAsia="Times New Roman" w:cs="Times New Roman"/>
          <w:bCs/>
          <w:color w:val="000000"/>
          <w:sz w:val="28"/>
        </w:rPr>
        <w:lastRenderedPageBreak/>
        <w:t>государственных, общественных структур, граждан во всех сферах жизни. Она выступает как бы доминантой всего общественного развития;</w:t>
      </w:r>
    </w:p>
    <w:p w:rsidR="00A91767" w:rsidRPr="00A91767" w:rsidRDefault="00A91767" w:rsidP="00A91767">
      <w:pPr>
        <w:shd w:val="clear" w:color="auto" w:fill="FFFFFF"/>
        <w:spacing w:line="276" w:lineRule="auto"/>
        <w:ind w:left="-567"/>
        <w:jc w:val="both"/>
        <w:rPr>
          <w:rFonts w:eastAsia="Times New Roman" w:cs="Times New Roman"/>
          <w:bCs/>
          <w:color w:val="000000"/>
          <w:sz w:val="28"/>
        </w:rPr>
      </w:pPr>
      <w:r w:rsidRPr="00A91767">
        <w:rPr>
          <w:rFonts w:eastAsia="Times New Roman" w:cs="Times New Roman"/>
          <w:bCs/>
          <w:color w:val="000000"/>
          <w:sz w:val="28"/>
        </w:rPr>
        <w:t>– в ее роли как ядра правовой системы ее принципы играют основополагающую роль для всей системы российского права и текущего законодательства;</w:t>
      </w:r>
    </w:p>
    <w:p w:rsidR="00A91767" w:rsidRPr="00A91767" w:rsidRDefault="00A91767" w:rsidP="00A91767">
      <w:pPr>
        <w:shd w:val="clear" w:color="auto" w:fill="FFFFFF"/>
        <w:spacing w:line="276" w:lineRule="auto"/>
        <w:ind w:left="-567"/>
        <w:jc w:val="both"/>
        <w:rPr>
          <w:rFonts w:eastAsia="Times New Roman" w:cs="Times New Roman"/>
          <w:bCs/>
          <w:color w:val="000000"/>
          <w:sz w:val="28"/>
        </w:rPr>
      </w:pPr>
      <w:r w:rsidRPr="00A91767">
        <w:rPr>
          <w:rFonts w:eastAsia="Times New Roman" w:cs="Times New Roman"/>
          <w:bCs/>
          <w:color w:val="000000"/>
          <w:sz w:val="28"/>
        </w:rPr>
        <w:t xml:space="preserve">– в особой охране Конституции, т. е. охране закрепленных в ней правил. Для этого задействована вся система органов государственной власти, осуществляющих охрану в различных формах. Статья 80 Конституции закрепляет, что Президент России является ее гарантом. Важную роль в охране конституционных норм играет Конституционный Суд РФ, который рассматривает дела о соответствии Конституции РФ законов и иных нормативных </w:t>
      </w:r>
      <w:proofErr w:type="gramStart"/>
      <w:r w:rsidRPr="00A91767">
        <w:rPr>
          <w:rFonts w:eastAsia="Times New Roman" w:cs="Times New Roman"/>
          <w:bCs/>
          <w:color w:val="000000"/>
          <w:sz w:val="28"/>
        </w:rPr>
        <w:t>актов</w:t>
      </w:r>
      <w:proofErr w:type="gramEnd"/>
      <w:r w:rsidRPr="00A91767">
        <w:rPr>
          <w:rFonts w:eastAsia="Times New Roman" w:cs="Times New Roman"/>
          <w:bCs/>
          <w:color w:val="000000"/>
          <w:sz w:val="28"/>
        </w:rPr>
        <w:t xml:space="preserve"> как федеральных органов власти, так и ее субъектов.</w:t>
      </w:r>
    </w:p>
    <w:p w:rsidR="00A91767" w:rsidRPr="00A91767" w:rsidRDefault="00A91767" w:rsidP="00A91767">
      <w:pPr>
        <w:shd w:val="clear" w:color="auto" w:fill="FFFFFF"/>
        <w:spacing w:line="276" w:lineRule="auto"/>
        <w:ind w:left="-567"/>
        <w:jc w:val="both"/>
        <w:rPr>
          <w:rFonts w:eastAsia="Times New Roman" w:cs="Times New Roman"/>
          <w:bCs/>
          <w:color w:val="000000"/>
          <w:sz w:val="28"/>
        </w:rPr>
      </w:pPr>
      <w:r w:rsidRPr="00A91767">
        <w:rPr>
          <w:rFonts w:eastAsia="Times New Roman" w:cs="Times New Roman"/>
          <w:bCs/>
          <w:color w:val="000000"/>
          <w:sz w:val="28"/>
        </w:rPr>
        <w:t>Эти нормы последовательно закреплены в Конституции РФ.</w:t>
      </w:r>
    </w:p>
    <w:p w:rsidR="00A91767" w:rsidRPr="00A91767" w:rsidRDefault="00A91767" w:rsidP="00A91767">
      <w:pPr>
        <w:shd w:val="clear" w:color="auto" w:fill="FFFFFF"/>
        <w:spacing w:line="276" w:lineRule="auto"/>
        <w:ind w:left="-567"/>
        <w:jc w:val="both"/>
        <w:rPr>
          <w:rFonts w:eastAsia="Times New Roman" w:cs="Times New Roman"/>
          <w:bCs/>
          <w:color w:val="000000"/>
          <w:sz w:val="28"/>
        </w:rPr>
      </w:pPr>
      <w:r w:rsidRPr="00A91767">
        <w:rPr>
          <w:rFonts w:eastAsia="Times New Roman" w:cs="Times New Roman"/>
          <w:bCs/>
          <w:color w:val="000000"/>
          <w:sz w:val="28"/>
        </w:rPr>
        <w:t>Аспекты экологического права, которые отражает и закрепляет Конституция РФ:</w:t>
      </w:r>
    </w:p>
    <w:p w:rsidR="00A91767" w:rsidRPr="00A91767" w:rsidRDefault="00A91767" w:rsidP="00A91767">
      <w:pPr>
        <w:shd w:val="clear" w:color="auto" w:fill="FFFFFF"/>
        <w:spacing w:line="276" w:lineRule="auto"/>
        <w:ind w:left="-567"/>
        <w:jc w:val="both"/>
        <w:rPr>
          <w:rFonts w:eastAsia="Times New Roman" w:cs="Times New Roman"/>
          <w:bCs/>
          <w:color w:val="000000"/>
          <w:sz w:val="28"/>
        </w:rPr>
      </w:pPr>
      <w:r w:rsidRPr="00A91767">
        <w:rPr>
          <w:rFonts w:eastAsia="Times New Roman" w:cs="Times New Roman"/>
          <w:bCs/>
          <w:color w:val="000000"/>
          <w:sz w:val="28"/>
        </w:rPr>
        <w:t>– земля и другие природные ресурсы используются и охраняются в РФ как основа жизни и деятельности народов, проживающих на соответствующих территориях (ст. 9, ч. 1);</w:t>
      </w:r>
    </w:p>
    <w:p w:rsidR="00A91767" w:rsidRPr="00A91767" w:rsidRDefault="00A91767" w:rsidP="00A91767">
      <w:pPr>
        <w:shd w:val="clear" w:color="auto" w:fill="FFFFFF"/>
        <w:spacing w:line="276" w:lineRule="auto"/>
        <w:ind w:left="-567"/>
        <w:jc w:val="both"/>
        <w:rPr>
          <w:rFonts w:eastAsia="Times New Roman" w:cs="Times New Roman"/>
          <w:bCs/>
          <w:color w:val="000000"/>
          <w:sz w:val="28"/>
        </w:rPr>
      </w:pPr>
      <w:r w:rsidRPr="00A91767">
        <w:rPr>
          <w:rFonts w:eastAsia="Times New Roman" w:cs="Times New Roman"/>
          <w:bCs/>
          <w:color w:val="000000"/>
          <w:sz w:val="28"/>
        </w:rPr>
        <w:t>– земля и другие природные ресурсы могут находиться в частной, государственной, муниципальной и иных формах собственности (ст. 9, ч. 2);</w:t>
      </w:r>
    </w:p>
    <w:p w:rsidR="00A91767" w:rsidRPr="00A91767" w:rsidRDefault="00A91767" w:rsidP="00A91767">
      <w:pPr>
        <w:shd w:val="clear" w:color="auto" w:fill="FFFFFF"/>
        <w:spacing w:line="276" w:lineRule="auto"/>
        <w:ind w:left="-567"/>
        <w:jc w:val="both"/>
        <w:rPr>
          <w:rFonts w:eastAsia="Times New Roman" w:cs="Times New Roman"/>
          <w:bCs/>
          <w:color w:val="000000"/>
          <w:sz w:val="28"/>
        </w:rPr>
      </w:pPr>
      <w:r w:rsidRPr="00A91767">
        <w:rPr>
          <w:rFonts w:eastAsia="Times New Roman" w:cs="Times New Roman"/>
          <w:bCs/>
          <w:color w:val="000000"/>
          <w:sz w:val="28"/>
        </w:rPr>
        <w:t>– граждане и их объединения вправе иметь в частной собственности землю и некоторые другие природные ресурсы (ст. 35);</w:t>
      </w:r>
    </w:p>
    <w:p w:rsidR="00A91767" w:rsidRPr="00A91767" w:rsidRDefault="00A91767" w:rsidP="00A91767">
      <w:pPr>
        <w:shd w:val="clear" w:color="auto" w:fill="FFFFFF"/>
        <w:spacing w:line="276" w:lineRule="auto"/>
        <w:ind w:left="-567"/>
        <w:jc w:val="both"/>
        <w:rPr>
          <w:rFonts w:eastAsia="Times New Roman" w:cs="Times New Roman"/>
          <w:bCs/>
          <w:color w:val="000000"/>
          <w:sz w:val="28"/>
        </w:rPr>
      </w:pPr>
      <w:r w:rsidRPr="00A91767">
        <w:rPr>
          <w:rFonts w:eastAsia="Times New Roman" w:cs="Times New Roman"/>
          <w:bCs/>
          <w:color w:val="000000"/>
          <w:sz w:val="28"/>
        </w:rPr>
        <w:t>– владение, пользование и распоряжение землей и другими природными ресурсами осуществляются их собственниками свободно, если это не наносит ущерба окружающей среде и не нарушает прав и законных интересов иных лиц (ст. 36, гл. 2 «Права и свободы человека и гражданина»). Условия и порядок пользования землей определяются на основе Земельного кодекса РФ;</w:t>
      </w:r>
    </w:p>
    <w:p w:rsidR="00A91767" w:rsidRPr="00A91767" w:rsidRDefault="00A91767" w:rsidP="00A91767">
      <w:pPr>
        <w:shd w:val="clear" w:color="auto" w:fill="FFFFFF"/>
        <w:spacing w:line="276" w:lineRule="auto"/>
        <w:ind w:left="-567"/>
        <w:jc w:val="both"/>
        <w:rPr>
          <w:rFonts w:eastAsia="Times New Roman" w:cs="Times New Roman"/>
          <w:bCs/>
          <w:color w:val="000000"/>
          <w:sz w:val="28"/>
        </w:rPr>
      </w:pPr>
      <w:r w:rsidRPr="00A91767">
        <w:rPr>
          <w:rFonts w:eastAsia="Times New Roman" w:cs="Times New Roman"/>
          <w:bCs/>
          <w:color w:val="000000"/>
          <w:sz w:val="28"/>
        </w:rPr>
        <w:t>– каждый имеет право на охрану здоровья и медицинскую помощь (ст. 41);</w:t>
      </w:r>
    </w:p>
    <w:p w:rsidR="00A91767" w:rsidRPr="00A91767" w:rsidRDefault="00A91767" w:rsidP="00A91767">
      <w:pPr>
        <w:shd w:val="clear" w:color="auto" w:fill="FFFFFF"/>
        <w:spacing w:line="276" w:lineRule="auto"/>
        <w:ind w:left="-567"/>
        <w:jc w:val="both"/>
        <w:rPr>
          <w:rFonts w:eastAsia="Times New Roman" w:cs="Times New Roman"/>
          <w:bCs/>
          <w:color w:val="000000"/>
          <w:sz w:val="28"/>
        </w:rPr>
      </w:pPr>
      <w:r w:rsidRPr="00A91767">
        <w:rPr>
          <w:rFonts w:eastAsia="Times New Roman" w:cs="Times New Roman"/>
          <w:bCs/>
          <w:color w:val="000000"/>
          <w:sz w:val="28"/>
        </w:rPr>
        <w:t>– ст. 42 является основополагающей. Она гласит: «Каждый имеет право 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экологическими правонарушениями».</w:t>
      </w:r>
    </w:p>
    <w:p w:rsidR="00A91767" w:rsidRPr="00584214" w:rsidRDefault="00A91767" w:rsidP="00A91767">
      <w:pPr>
        <w:shd w:val="clear" w:color="auto" w:fill="FFFFFF"/>
        <w:spacing w:line="276" w:lineRule="auto"/>
        <w:ind w:left="-567"/>
        <w:jc w:val="both"/>
        <w:rPr>
          <w:rFonts w:eastAsia="Times New Roman" w:cs="Times New Roman"/>
          <w:bCs/>
          <w:color w:val="000000"/>
          <w:sz w:val="28"/>
        </w:rPr>
      </w:pPr>
      <w:r w:rsidRPr="00A91767">
        <w:rPr>
          <w:rFonts w:eastAsia="Times New Roman" w:cs="Times New Roman"/>
          <w:bCs/>
          <w:color w:val="000000"/>
          <w:sz w:val="28"/>
        </w:rPr>
        <w:t>Вслед за Федеративным договором Конституция РФ вводит в научный оборот трехзвенное определение экологической деятельности человека в сфере взаимодействия общества и природы: природопользование, охрана окружающей среды и обеспечение экологической безопасности (ст. 72).</w:t>
      </w:r>
    </w:p>
    <w:p w:rsidR="00A91767" w:rsidRDefault="00B92D04" w:rsidP="00F315FF">
      <w:pPr>
        <w:shd w:val="clear" w:color="auto" w:fill="FFFFFF"/>
        <w:spacing w:line="276" w:lineRule="auto"/>
        <w:rPr>
          <w:rFonts w:eastAsia="Times New Roman" w:cs="Times New Roman"/>
          <w:b/>
          <w:bCs/>
          <w:color w:val="000000"/>
          <w:sz w:val="28"/>
        </w:rPr>
      </w:pPr>
      <w:r w:rsidRPr="00B92D04">
        <w:rPr>
          <w:rFonts w:eastAsia="Times New Roman" w:cs="Times New Roman"/>
          <w:b/>
          <w:bCs/>
          <w:color w:val="000000"/>
          <w:sz w:val="28"/>
        </w:rPr>
        <w:t>Задание на дом: </w:t>
      </w:r>
    </w:p>
    <w:p w:rsidR="00266509" w:rsidRDefault="00A91767" w:rsidP="00F315FF">
      <w:pPr>
        <w:shd w:val="clear" w:color="auto" w:fill="FFFFFF"/>
        <w:spacing w:line="276" w:lineRule="auto"/>
        <w:rPr>
          <w:rFonts w:eastAsia="Times New Roman" w:cs="Times New Roman"/>
          <w:bCs/>
          <w:color w:val="000000"/>
          <w:sz w:val="28"/>
        </w:rPr>
      </w:pPr>
      <w:r w:rsidRPr="00A91767">
        <w:rPr>
          <w:rFonts w:eastAsia="Times New Roman" w:cs="Times New Roman"/>
          <w:bCs/>
          <w:color w:val="000000"/>
          <w:sz w:val="28"/>
        </w:rPr>
        <w:t>Изучить объекты экологического права и Конституци</w:t>
      </w:r>
      <w:r>
        <w:rPr>
          <w:rFonts w:eastAsia="Times New Roman" w:cs="Times New Roman"/>
          <w:bCs/>
          <w:color w:val="000000"/>
          <w:sz w:val="28"/>
        </w:rPr>
        <w:t>ю</w:t>
      </w:r>
      <w:r w:rsidRPr="00A91767">
        <w:rPr>
          <w:rFonts w:eastAsia="Times New Roman" w:cs="Times New Roman"/>
          <w:bCs/>
          <w:color w:val="000000"/>
          <w:sz w:val="28"/>
        </w:rPr>
        <w:t xml:space="preserve"> РФ</w:t>
      </w:r>
      <w:r>
        <w:rPr>
          <w:rFonts w:eastAsia="Times New Roman" w:cs="Times New Roman"/>
          <w:bCs/>
          <w:color w:val="000000"/>
          <w:sz w:val="28"/>
        </w:rPr>
        <w:t>,</w:t>
      </w:r>
      <w:r w:rsidRPr="00A91767">
        <w:rPr>
          <w:rFonts w:eastAsia="Times New Roman" w:cs="Times New Roman"/>
          <w:bCs/>
          <w:color w:val="000000"/>
          <w:sz w:val="28"/>
        </w:rPr>
        <w:t xml:space="preserve"> как источник экологического права</w:t>
      </w:r>
      <w:r>
        <w:rPr>
          <w:rFonts w:eastAsia="Times New Roman" w:cs="Times New Roman"/>
          <w:bCs/>
          <w:color w:val="000000"/>
          <w:sz w:val="28"/>
        </w:rPr>
        <w:t>.</w:t>
      </w:r>
    </w:p>
    <w:p w:rsidR="001D7650" w:rsidRPr="004A761F" w:rsidRDefault="001D7650" w:rsidP="00F315FF">
      <w:pPr>
        <w:shd w:val="clear" w:color="auto" w:fill="FFFFFF"/>
        <w:spacing w:line="276" w:lineRule="auto"/>
        <w:rPr>
          <w:rFonts w:eastAsia="Times New Roman" w:cs="Times New Roman"/>
          <w:bCs/>
          <w:color w:val="000000"/>
          <w:sz w:val="28"/>
        </w:rPr>
      </w:pPr>
    </w:p>
    <w:p w:rsidR="00B92D04" w:rsidRPr="001D7650" w:rsidRDefault="00EF16C9" w:rsidP="00F315FF">
      <w:pPr>
        <w:shd w:val="clear" w:color="auto" w:fill="FFFFFF"/>
        <w:spacing w:line="276" w:lineRule="auto"/>
      </w:pPr>
      <w:hyperlink r:id="rId5" w:history="1">
        <w:r w:rsidR="001D7650" w:rsidRPr="00914C68">
          <w:rPr>
            <w:rStyle w:val="a8"/>
            <w:rFonts w:eastAsia="Times New Roman" w:cs="Times New Roman"/>
            <w:bCs/>
            <w:sz w:val="28"/>
            <w:lang w:val="en-US"/>
          </w:rPr>
          <w:t>kotenevaangela</w:t>
        </w:r>
        <w:r w:rsidR="001D7650" w:rsidRPr="001D7650">
          <w:rPr>
            <w:rStyle w:val="a8"/>
            <w:rFonts w:eastAsia="Times New Roman" w:cs="Times New Roman"/>
            <w:bCs/>
            <w:sz w:val="28"/>
          </w:rPr>
          <w:t>75@</w:t>
        </w:r>
        <w:r w:rsidR="001D7650" w:rsidRPr="00914C68">
          <w:rPr>
            <w:rStyle w:val="a8"/>
            <w:rFonts w:eastAsia="Times New Roman" w:cs="Times New Roman"/>
            <w:bCs/>
            <w:sz w:val="28"/>
            <w:lang w:val="en-US"/>
          </w:rPr>
          <w:t>gmail</w:t>
        </w:r>
        <w:r w:rsidR="001D7650" w:rsidRPr="001D7650">
          <w:rPr>
            <w:rStyle w:val="a8"/>
            <w:rFonts w:eastAsia="Times New Roman" w:cs="Times New Roman"/>
            <w:bCs/>
            <w:sz w:val="28"/>
          </w:rPr>
          <w:t>.</w:t>
        </w:r>
        <w:r w:rsidR="001D7650" w:rsidRPr="00914C68">
          <w:rPr>
            <w:rStyle w:val="a8"/>
            <w:rFonts w:eastAsia="Times New Roman" w:cs="Times New Roman"/>
            <w:bCs/>
            <w:sz w:val="28"/>
            <w:lang w:val="en-US"/>
          </w:rPr>
          <w:t>com</w:t>
        </w:r>
      </w:hyperlink>
      <w:r w:rsidR="001D7650" w:rsidRPr="001D7650">
        <w:rPr>
          <w:rFonts w:eastAsia="Times New Roman" w:cs="Times New Roman"/>
          <w:bCs/>
          <w:color w:val="000000"/>
          <w:sz w:val="28"/>
        </w:rPr>
        <w:t xml:space="preserve">     </w:t>
      </w:r>
      <w:proofErr w:type="spellStart"/>
      <w:r w:rsidR="001D7650">
        <w:rPr>
          <w:rFonts w:eastAsia="Times New Roman" w:cs="Times New Roman"/>
          <w:bCs/>
          <w:color w:val="000000"/>
          <w:sz w:val="28"/>
        </w:rPr>
        <w:t>Котенева</w:t>
      </w:r>
      <w:proofErr w:type="spellEnd"/>
      <w:r w:rsidR="001D7650">
        <w:rPr>
          <w:rFonts w:eastAsia="Times New Roman" w:cs="Times New Roman"/>
          <w:bCs/>
          <w:color w:val="000000"/>
          <w:sz w:val="28"/>
        </w:rPr>
        <w:t xml:space="preserve"> Анжела </w:t>
      </w:r>
      <w:proofErr w:type="spellStart"/>
      <w:r w:rsidR="001D7650">
        <w:rPr>
          <w:rFonts w:eastAsia="Times New Roman" w:cs="Times New Roman"/>
          <w:bCs/>
          <w:color w:val="000000"/>
          <w:sz w:val="28"/>
        </w:rPr>
        <w:t>Батмановна</w:t>
      </w:r>
      <w:proofErr w:type="spellEnd"/>
    </w:p>
    <w:sectPr w:rsidR="00B92D04" w:rsidRPr="001D7650" w:rsidSect="009C2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65C1F"/>
    <w:multiLevelType w:val="multilevel"/>
    <w:tmpl w:val="D55A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C41D6"/>
    <w:multiLevelType w:val="multilevel"/>
    <w:tmpl w:val="C394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773C43"/>
    <w:multiLevelType w:val="multilevel"/>
    <w:tmpl w:val="209E9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BE5AF6"/>
    <w:multiLevelType w:val="multilevel"/>
    <w:tmpl w:val="8E96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7771E8"/>
    <w:multiLevelType w:val="multilevel"/>
    <w:tmpl w:val="244A7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473"/>
    <w:rsid w:val="000C02D8"/>
    <w:rsid w:val="000C5788"/>
    <w:rsid w:val="001D7650"/>
    <w:rsid w:val="001F1749"/>
    <w:rsid w:val="001F6621"/>
    <w:rsid w:val="0026405C"/>
    <w:rsid w:val="00266509"/>
    <w:rsid w:val="00277048"/>
    <w:rsid w:val="0029780D"/>
    <w:rsid w:val="004116D0"/>
    <w:rsid w:val="00485118"/>
    <w:rsid w:val="004A761F"/>
    <w:rsid w:val="004B45F8"/>
    <w:rsid w:val="005710D6"/>
    <w:rsid w:val="0057178E"/>
    <w:rsid w:val="00584214"/>
    <w:rsid w:val="005E7D39"/>
    <w:rsid w:val="0062742E"/>
    <w:rsid w:val="008E67D4"/>
    <w:rsid w:val="009C27C3"/>
    <w:rsid w:val="00A91767"/>
    <w:rsid w:val="00AB6603"/>
    <w:rsid w:val="00AD6318"/>
    <w:rsid w:val="00AE2D29"/>
    <w:rsid w:val="00B1681F"/>
    <w:rsid w:val="00B92D04"/>
    <w:rsid w:val="00BF2223"/>
    <w:rsid w:val="00C0269F"/>
    <w:rsid w:val="00D17D9A"/>
    <w:rsid w:val="00DF7795"/>
    <w:rsid w:val="00E06508"/>
    <w:rsid w:val="00E20473"/>
    <w:rsid w:val="00EF16C9"/>
    <w:rsid w:val="00F1630B"/>
    <w:rsid w:val="00F315FF"/>
    <w:rsid w:val="00F93C4E"/>
    <w:rsid w:val="00FE6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0473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4">
    <w:name w:val="Без интервала Знак"/>
    <w:link w:val="a5"/>
    <w:uiPriority w:val="99"/>
    <w:locked/>
    <w:rsid w:val="005E7D39"/>
    <w:rPr>
      <w:sz w:val="22"/>
      <w:szCs w:val="22"/>
    </w:rPr>
  </w:style>
  <w:style w:type="paragraph" w:styleId="a5">
    <w:name w:val="No Spacing"/>
    <w:link w:val="a4"/>
    <w:uiPriority w:val="99"/>
    <w:qFormat/>
    <w:rsid w:val="005E7D39"/>
    <w:rPr>
      <w:sz w:val="22"/>
      <w:szCs w:val="22"/>
    </w:rPr>
  </w:style>
  <w:style w:type="paragraph" w:customStyle="1" w:styleId="c5">
    <w:name w:val="c5"/>
    <w:basedOn w:val="a"/>
    <w:rsid w:val="005E7D3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4">
    <w:name w:val="c14"/>
    <w:basedOn w:val="a0"/>
    <w:rsid w:val="005E7D39"/>
  </w:style>
  <w:style w:type="paragraph" w:customStyle="1" w:styleId="c7">
    <w:name w:val="c7"/>
    <w:basedOn w:val="a"/>
    <w:rsid w:val="005E7D3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">
    <w:name w:val="c3"/>
    <w:basedOn w:val="a0"/>
    <w:rsid w:val="005E7D39"/>
  </w:style>
  <w:style w:type="character" w:customStyle="1" w:styleId="c4">
    <w:name w:val="c4"/>
    <w:basedOn w:val="a0"/>
    <w:rsid w:val="00B92D04"/>
  </w:style>
  <w:style w:type="paragraph" w:customStyle="1" w:styleId="c9">
    <w:name w:val="c9"/>
    <w:basedOn w:val="a"/>
    <w:rsid w:val="00B92D04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2">
    <w:name w:val="c2"/>
    <w:basedOn w:val="a0"/>
    <w:rsid w:val="00B92D04"/>
  </w:style>
  <w:style w:type="character" w:customStyle="1" w:styleId="c37">
    <w:name w:val="c37"/>
    <w:basedOn w:val="a0"/>
    <w:rsid w:val="00B92D04"/>
  </w:style>
  <w:style w:type="character" w:customStyle="1" w:styleId="c19">
    <w:name w:val="c19"/>
    <w:basedOn w:val="a0"/>
    <w:rsid w:val="00B92D04"/>
  </w:style>
  <w:style w:type="table" w:styleId="a6">
    <w:name w:val="Table Grid"/>
    <w:basedOn w:val="a1"/>
    <w:uiPriority w:val="59"/>
    <w:rsid w:val="00F93C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742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26650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1D76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tenevaangela7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15</cp:revision>
  <dcterms:created xsi:type="dcterms:W3CDTF">2020-10-24T07:12:00Z</dcterms:created>
  <dcterms:modified xsi:type="dcterms:W3CDTF">2021-11-16T13:29:00Z</dcterms:modified>
</cp:coreProperties>
</file>