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17.02.2021 </w:t>
      </w: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ОГСЭ.03 Иностранный язык в профессиональной деятельности (немецкий)</w:t>
      </w: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09.02.02 Компьютерные сети</w:t>
      </w: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 кс</w:t>
      </w: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Запишите новую лексику. Составьте кроссворд.</w:t>
      </w: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Pr="002F2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D99" w:rsidRDefault="00B87D99" w:rsidP="00B8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Компьютерная память</w:t>
      </w:r>
    </w:p>
    <w:p w:rsidR="00B87D99" w:rsidRDefault="00B87D99"/>
    <w:tbl>
      <w:tblPr>
        <w:tblW w:w="0" w:type="auto"/>
        <w:tblBorders>
          <w:top w:val="single" w:sz="6" w:space="0" w:color="ADADAD"/>
          <w:left w:val="single" w:sz="6" w:space="0" w:color="ADADAD"/>
          <w:bottom w:val="single" w:sz="6" w:space="0" w:color="ADADAD"/>
          <w:right w:val="single" w:sz="6" w:space="0" w:color="ADADA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5165"/>
      </w:tblGrid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Computer, -s, —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компьютер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der Laptop, -s, -s / das Notebook, -s, -s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портативный компьютер, ноутбук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Bildschirm / der Monitor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экран, монитор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die Daten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данные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die Diskette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дискета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Diskettenlaufwerk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дисковод для дискет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Drucker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принтер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die E-Mail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электронная почта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die E-Mail-Adresse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адрес электронной почты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einschieben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вдвигать, вставлять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hineinstecken etw. in Akk.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втыкать, всовывать что-либо в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das Internet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интернет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per Internet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по интернету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im Internet surfen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 xml:space="preserve">заниматься поиском информации в Интернете; </w:t>
            </w: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путешествовать по Интернету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das Kabel, -s, —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кабель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das Netz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сеть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der Netzanschluss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einen Netzanschluss haben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подключение к сети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иметь подключение к сети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das Kennwort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das Kennwort eingeben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пароль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давать пароль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Rechner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калькулятор, ЭВМ, компьютер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Scanner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сканер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speichern auf D.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Ein Computer speichert Daten.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хранить, сохранять на ч.-л.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Компьютер хранит данные.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Speicherstick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флэш-накопитель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die Tastatur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клавиатура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die Taste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клавиша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umgehen mit D.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общаться с кем-либо; обращаться с чем-л.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der Umgang mit D.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общение, знакомство, связь с кем-либо; обращение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verbunden sein mit D.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быть связанным с кем-либо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die Verbindung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eine Verbindung zwischen A und B herstellen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соединение, связь, контакт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t>установить соединение между A и B</w:t>
            </w:r>
          </w:p>
        </w:tc>
      </w:tr>
      <w:tr w:rsidR="00B87D99" w:rsidRPr="00B87D99" w:rsidTr="00B87D99">
        <w:tc>
          <w:tcPr>
            <w:tcW w:w="4340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t>der Zugang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val="en-US" w:eastAsia="ru-RU"/>
              </w:rPr>
              <w:lastRenderedPageBreak/>
              <w:t>einen Zugang zu D. haben</w:t>
            </w:r>
          </w:p>
        </w:tc>
        <w:tc>
          <w:tcPr>
            <w:tcW w:w="5165" w:type="dxa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доступ</w:t>
            </w:r>
          </w:p>
          <w:p w:rsidR="00B87D99" w:rsidRPr="00B87D99" w:rsidRDefault="00B87D99" w:rsidP="00B87D99">
            <w:pPr>
              <w:spacing w:after="0" w:line="420" w:lineRule="atLeas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7D99">
              <w:rPr>
                <w:rFonts w:ascii="Roboto" w:eastAsia="Times New Roman" w:hAnsi="Roboto" w:cs="Arial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иметь доступ к чему-либо</w:t>
            </w:r>
          </w:p>
        </w:tc>
      </w:tr>
    </w:tbl>
    <w:p w:rsidR="00F6357F" w:rsidRDefault="00F6357F"/>
    <w:p w:rsidR="00B87D99" w:rsidRDefault="00B87D99">
      <w:r>
        <w:rPr>
          <w:noProof/>
          <w:lang w:eastAsia="ru-RU"/>
        </w:rPr>
        <w:drawing>
          <wp:inline distT="0" distB="0" distL="0" distR="0">
            <wp:extent cx="5940425" cy="37318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7abd8e39efbd65bf62acf1280b7761--german-resources-learning-germa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99"/>
    <w:rsid w:val="001D5648"/>
    <w:rsid w:val="00B87D99"/>
    <w:rsid w:val="00F6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D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D9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87D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7D9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D9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87D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2021-02-13T13:55:00Z</dcterms:created>
  <dcterms:modified xsi:type="dcterms:W3CDTF">2021-02-13T13:55:00Z</dcterms:modified>
</cp:coreProperties>
</file>