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A9" w:rsidRPr="00820913" w:rsidRDefault="002B6EA9" w:rsidP="002B6EA9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03.12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2B6EA9" w:rsidRPr="00820913" w:rsidRDefault="002B6EA9" w:rsidP="002B6EA9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11пкд  43.02.15 Поварское и кондитерское дело</w:t>
      </w:r>
    </w:p>
    <w:p w:rsidR="002B6EA9" w:rsidRPr="00820913" w:rsidRDefault="002B6EA9" w:rsidP="002B6EA9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ОУД.11 Обществознание </w:t>
      </w:r>
    </w:p>
    <w:p w:rsidR="002B6EA9" w:rsidRDefault="002B6EA9" w:rsidP="002B6EA9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Ознакомьтесь с материалом и в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9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10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</w:p>
    <w:p w:rsidR="002B6EA9" w:rsidRPr="002B6EA9" w:rsidRDefault="002B6EA9" w:rsidP="002B6EA9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867F0A" w:rsidRPr="00867F0A" w:rsidRDefault="00867F0A" w:rsidP="00867F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7F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Гражданское общество и государство. Гражданские инициативы. Становление институтов гражданского общества и их  деятельность в РФ.</w:t>
      </w:r>
    </w:p>
    <w:p w:rsidR="006A50A2" w:rsidRPr="006A50A2" w:rsidRDefault="006A50A2" w:rsidP="00867F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государство и гражданское общество являются признаками демократии. Правовое государство формируется властными органами, а гражданское общество формируется народом. </w:t>
      </w: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A50A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D609FD4" wp14:editId="0EE05F03">
            <wp:extent cx="172720" cy="140970"/>
            <wp:effectExtent l="0" t="0" r="0" b="0"/>
            <wp:docPr id="1" name="Рисунок 1" descr="https://cknow.ru/uploads/posts/2017-06/1498718538_1491153786_1490624362_che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know.ru/uploads/posts/2017-06/1498718538_1491153786_1490624362_chec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0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Правовое государство</w:t>
      </w:r>
    </w:p>
    <w:p w:rsidR="006A50A2" w:rsidRPr="006A50A2" w:rsidRDefault="006A50A2" w:rsidP="00867F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Правовое государство</w:t>
      </w: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67F0A" w:rsidRPr="0086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основывается</w:t>
      </w: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верховенстве закона и направлено на защиту прав и свобод граждан. </w:t>
      </w:r>
    </w:p>
    <w:p w:rsidR="006A50A2" w:rsidRPr="006A50A2" w:rsidRDefault="006A50A2" w:rsidP="00867F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Условиями его формирования являются легитимность власти</w:t>
      </w:r>
      <w:r w:rsidR="00867F0A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"/>
      </w: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доверие граждан к органам власти и должностным лицам, их готовность участвовать в принятии государственных решений. Правовое государство невозможно без правомерного и законопослушного поведения граждан, отсутствие которого зачастую приводит к произволу властей. Правовое государство отличается от неправового рядом признаков:</w:t>
      </w:r>
    </w:p>
    <w:p w:rsidR="006A50A2" w:rsidRPr="006A50A2" w:rsidRDefault="006A50A2" w:rsidP="006A5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верховенство Конституции и законов, их прямое действие (непосредственное воздействие норм Конституции и законов РФ на всех адресатов и возможность судебной защиты граждан, ссылающихся на нарушения этих норм);</w:t>
      </w:r>
    </w:p>
    <w:p w:rsidR="006A50A2" w:rsidRPr="006A50A2" w:rsidRDefault="006A50A2" w:rsidP="006A5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суверенитет государства;</w:t>
      </w:r>
    </w:p>
    <w:p w:rsidR="006A50A2" w:rsidRPr="006A50A2" w:rsidRDefault="006A50A2" w:rsidP="006A5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неотъемлемость и гарантированность прав и свобод граждан;</w:t>
      </w:r>
    </w:p>
    <w:p w:rsidR="006A50A2" w:rsidRPr="006A50A2" w:rsidRDefault="006A50A2" w:rsidP="006A5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партнёрские отношения граждан и органов власти, их взаимная ответственность;</w:t>
      </w:r>
    </w:p>
    <w:p w:rsidR="006A50A2" w:rsidRPr="006A50A2" w:rsidRDefault="006A50A2" w:rsidP="006A5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разделение властей (независимость законодательной, исполнительной и судебной властей) и система сдержек и противовесов (ограничения государственной власти правами и свободами гражданина, например, если какой-либо закон нарушает принципы Конституции можно обратиться в Конституционный Суд);</w:t>
      </w:r>
    </w:p>
    <w:p w:rsidR="00771AA2" w:rsidRDefault="006A50A2" w:rsidP="00771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развитых институтов гражданского общества.</w:t>
      </w:r>
    </w:p>
    <w:p w:rsidR="006A50A2" w:rsidRPr="006A50A2" w:rsidRDefault="006A50A2" w:rsidP="00771AA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  <w:r w:rsidRPr="006A50A2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BF31BB8" wp14:editId="187B56F6">
            <wp:extent cx="172720" cy="140970"/>
            <wp:effectExtent l="0" t="0" r="0" b="0"/>
            <wp:docPr id="2" name="Рисунок 2" descr="https://cknow.ru/uploads/posts/2017-06/1498718538_1491153786_1490624362_che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know.ru/uploads/posts/2017-06/1498718538_1491153786_1490624362_chec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0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Гражданское общество</w:t>
      </w:r>
    </w:p>
    <w:p w:rsidR="006A50A2" w:rsidRPr="006A50A2" w:rsidRDefault="006A50A2" w:rsidP="006A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Гражданское общество</w:t>
      </w: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 некоммерческие и независимые от государства добровольные объединения людей, созданные в целях защиты прав и свобод граждан.</w:t>
      </w:r>
    </w:p>
    <w:p w:rsidR="006A50A2" w:rsidRPr="006A50A2" w:rsidRDefault="006A50A2" w:rsidP="006A50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A50A2" w:rsidRPr="006A50A2" w:rsidRDefault="006A50A2" w:rsidP="00867F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Условиями формирования гражданского общества являются демократический режим власти; высокий уровень образования, правовой культуры и политической активности граждан; свободное общественное мнение и плюрализм; свободное развитие СМИ; самоуправление.</w:t>
      </w:r>
    </w:p>
    <w:p w:rsidR="006A50A2" w:rsidRPr="006A50A2" w:rsidRDefault="006A50A2" w:rsidP="00867F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Гражданское общество держится на независимых от власти интеллектуалах и критиках, которые борются за улучшение тех или иных прав граждан. Они создают различные институты гражданского общества: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политические партии и движения;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общественные организации и объединения;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местного самоуправления (МСУ), в числе которых мэрия города, администрация села;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СМИ;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 ассоциации, союзы, религиозные объединения;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профсоюзы;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семья;</w:t>
      </w:r>
    </w:p>
    <w:p w:rsidR="006A50A2" w:rsidRPr="006A50A2" w:rsidRDefault="006A50A2" w:rsidP="006A50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воспитательные и образовательные организации.</w:t>
      </w:r>
    </w:p>
    <w:p w:rsidR="006A50A2" w:rsidRPr="006A50A2" w:rsidRDefault="006A50A2" w:rsidP="006A50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A50A2" w:rsidRPr="006A50A2" w:rsidRDefault="006A50A2" w:rsidP="006A50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Значение институтов гражданского общества</w:t>
      </w: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велико, они выполняют такие важные для нормальной жизнедеятельности общества и государства функции, как:</w:t>
      </w:r>
    </w:p>
    <w:p w:rsidR="006A50A2" w:rsidRPr="006A50A2" w:rsidRDefault="006A50A2" w:rsidP="006A50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работой органов государственной власти;</w:t>
      </w:r>
    </w:p>
    <w:p w:rsidR="006A50A2" w:rsidRPr="006A50A2" w:rsidRDefault="006A50A2" w:rsidP="006A50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защита частных интересов граждан, правозащитная деятельность;</w:t>
      </w:r>
    </w:p>
    <w:p w:rsidR="006A50A2" w:rsidRPr="006A50A2" w:rsidRDefault="006A50A2" w:rsidP="006A50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общественная экспертиза законопроектов;</w:t>
      </w:r>
    </w:p>
    <w:p w:rsidR="006A50A2" w:rsidRPr="006A50A2" w:rsidRDefault="006A50A2" w:rsidP="006A50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мониторинг и анализ проводимых властью реформ;</w:t>
      </w:r>
    </w:p>
    <w:p w:rsidR="006A50A2" w:rsidRPr="006A50A2" w:rsidRDefault="006A50A2" w:rsidP="006A50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социальных проектов и решение социальных проблем;</w:t>
      </w:r>
    </w:p>
    <w:p w:rsidR="006A50A2" w:rsidRPr="006A50A2" w:rsidRDefault="006A50A2" w:rsidP="006A50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активное участие в деятельности органов МСУ.</w:t>
      </w:r>
    </w:p>
    <w:p w:rsidR="006A50A2" w:rsidRPr="006A50A2" w:rsidRDefault="006A50A2" w:rsidP="00867F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50A2" w:rsidRPr="00867F0A" w:rsidRDefault="006A50A2" w:rsidP="00867F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Несмотря на сложность объективных условий формирования гражданского общества в нашей стране, этот процесс идёт и развивается. У нас </w:t>
      </w:r>
      <w:proofErr w:type="gramStart"/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созданы</w:t>
      </w:r>
      <w:proofErr w:type="gramEnd"/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6A5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действуют: «Общероссийский народный фронт», «Союз писателей России», «Российский союз ветеранов Афганистана», «Союз женщин России», «Союз пенсионеров России», «Профсоюз работников образования» и многие другие.</w:t>
      </w:r>
    </w:p>
    <w:p w:rsidR="006A50A2" w:rsidRPr="006A50A2" w:rsidRDefault="006A50A2" w:rsidP="006A50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7F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Гражданская инициатива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 xml:space="preserve">На протяжении долгого времени в нашей стране мало кто уделял внимание гражданским инициативам, поскольку информация о них редко появлялась в СМИ, а власть, как правило, их игнорировала, поэтому для большинства общественных организаций и политических партий они не представляли интереса. 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>Но с развитием гражданского общества в современной России наблюдается заметный рост личной заинтересованности населения в реализации социально значимых проектах, которые направлены на решение тех или иных общественных проблем. Всё больше людей стремятся принимать в них участие, поскольку общество начинает осознавать свою значимость в развитии благосостояния всего населения и страны в целом.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b/>
          <w:color w:val="000000" w:themeColor="text1"/>
          <w:spacing w:val="5"/>
          <w:sz w:val="28"/>
          <w:szCs w:val="28"/>
        </w:rPr>
        <w:t>Гражданская инициатива — это, прежде всего, форма коллективного волеизъявления граждан, посредством которой мнение определённой их группы доводится до компетентного государственного органа или органа местного самоуправления и требует его реагирования.</w:t>
      </w:r>
      <w:r w:rsidRPr="00867F0A">
        <w:rPr>
          <w:color w:val="000000" w:themeColor="text1"/>
          <w:spacing w:val="5"/>
          <w:sz w:val="28"/>
          <w:szCs w:val="28"/>
        </w:rPr>
        <w:t xml:space="preserve"> Как же возникла гражданская инициатива в России? 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 xml:space="preserve">Несмотря на распространённое мнение о том, что жизнь общества должна быть полностью регламентирована законами и контролироваться органами власти, в любом обществе остаётся достаточно много места, которое не попадает под регулирование государства или вообще не интересует его. Поэтому </w:t>
      </w:r>
      <w:r w:rsidRPr="00867F0A">
        <w:rPr>
          <w:b/>
          <w:color w:val="000000" w:themeColor="text1"/>
          <w:spacing w:val="5"/>
          <w:sz w:val="28"/>
          <w:szCs w:val="28"/>
        </w:rPr>
        <w:t>для решения проблем, возникающих в конкретных местах, необходимы создания инициативной группы граждан, которые были бы заинтересованы в решении локальных проблем, когда, к примеру, органам местного самоуправления нет до них дела.</w:t>
      </w:r>
      <w:r w:rsidRPr="00867F0A">
        <w:rPr>
          <w:color w:val="000000" w:themeColor="text1"/>
          <w:spacing w:val="5"/>
          <w:sz w:val="28"/>
          <w:szCs w:val="28"/>
        </w:rPr>
        <w:t xml:space="preserve"> Таким образом, начинают появляться гражданские инициативные группы, объединяющиеся для решения социальных проблем. Помимо этого, появление инициативной группы граждан связано с необходимостью защиты от постоянного наступления криминальных и коммерческих структур на права и интересы граждан. Более того, иногда эта защита необходима от самого государства, которое, казалось бы, призвано обеспечивать своим гражданам достойное существование и защиту их прав и интересов.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>В настоящее время существует достаточно широкий набор средств, который может быть использован гражданами в реализации их инициатив. 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lastRenderedPageBreak/>
        <w:t xml:space="preserve"> Первым и, пожалуй, самым действенным инструментом воздействия являются массовые акции, с помощью которых граждане имеют возможность привлечь внимание СМИ как тех, что действуют внутри страны, так и международных, к проблеме, появившейся в обществе.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 xml:space="preserve"> Гражданский контроль хоть и является одним из таких средств, но всё же сводится, в основном, к наблюдению за деятельностью органов власти и решениями, принимаемыми ими. Тем не менее, гражданский вопрос эффективен тогда, когда речь заходит об осуществлении наблюдения за политическим процессом, например, выборами Президента. 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>Гражданская экспертиза также тесно связана с гражданским контролем, поскольку направлена на анализ готовящихся законов или проектов, а контроль — на исполнение этих проектов в рамках текущего законодательства.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>Ещё одни эффективным инструментом проявления гражданской инициативы является участие в гражданских форумах, которые посвящены обсуждению актуальных проблем в обществе между представителями власти, бизнеса и наиболее активными участниками гражданского общества. Более того, граждане теперь могут выдвигать законодательные инициативы, в частности те, что могут найти свой отклик в конкретном субъекте РФ, писать письма и обращения прямо в органы государственной власти и использовать Интернет-ресурсы для создания петиций и выражения своего мнения по поводу происходящих в жизни общества событий.</w:t>
      </w:r>
    </w:p>
    <w:p w:rsidR="006A50A2" w:rsidRPr="00867F0A" w:rsidRDefault="006A50A2" w:rsidP="006A50A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 xml:space="preserve">Можно рассмотреть несколько примеров взаимодействия гражданской инициативы и власти. Примером участия в форумах является форумы «Сообщества», в рамках которых граждане и общественные объединения обсуждают актуальные общественные проблемы и пути их решения. Участники данных форумов выдвинули больше 300 инициатив, направленных Президенту. </w:t>
      </w:r>
      <w:r w:rsidRPr="00867F0A">
        <w:rPr>
          <w:b/>
          <w:color w:val="000000" w:themeColor="text1"/>
          <w:spacing w:val="5"/>
          <w:sz w:val="28"/>
          <w:szCs w:val="28"/>
        </w:rPr>
        <w:t>Другим примером гражданской инициативы, выраженной через Интернет-ресурсы, может служить сайт «Российская общественная инициатива» (РОИ),</w:t>
      </w:r>
      <w:r w:rsidRPr="00867F0A">
        <w:rPr>
          <w:color w:val="000000" w:themeColor="text1"/>
          <w:spacing w:val="5"/>
          <w:sz w:val="28"/>
          <w:szCs w:val="28"/>
        </w:rPr>
        <w:t xml:space="preserve"> который предоставляет гражданам возможность выразить свои идеи, которые, как они думают, могли бы улучшить жизнь в стране. Таких примеров множество, из чего можно сделать вывод, что нет сомнений в том, что на данный момент в нашей стране созданы полноценные условия для развития гражданской инициативы вместе с механизмами её воздействия, позволяющими населению реализовывать и</w:t>
      </w:r>
      <w:r w:rsidR="003951A2" w:rsidRPr="00867F0A">
        <w:rPr>
          <w:color w:val="000000" w:themeColor="text1"/>
          <w:spacing w:val="5"/>
          <w:sz w:val="28"/>
          <w:szCs w:val="28"/>
        </w:rPr>
        <w:t xml:space="preserve"> защищать свои права и интересы</w:t>
      </w:r>
      <w:r w:rsidRPr="00867F0A">
        <w:rPr>
          <w:color w:val="000000" w:themeColor="text1"/>
          <w:spacing w:val="5"/>
          <w:sz w:val="28"/>
          <w:szCs w:val="28"/>
        </w:rPr>
        <w:t>. Необходимо показывать и доказывать гражданам России, что они имеют вес в государстве, и что именно с них начинаются позитивные перемены в обществе.</w:t>
      </w:r>
    </w:p>
    <w:p w:rsidR="00867F0A" w:rsidRPr="00867F0A" w:rsidRDefault="00867F0A" w:rsidP="00867F0A">
      <w:pPr>
        <w:pStyle w:val="a5"/>
        <w:shd w:val="clear" w:color="auto" w:fill="FFFFFF"/>
        <w:spacing w:before="0" w:beforeAutospacing="0" w:after="225" w:afterAutospacing="0"/>
        <w:jc w:val="center"/>
        <w:rPr>
          <w:color w:val="000000" w:themeColor="text1"/>
          <w:spacing w:val="5"/>
          <w:sz w:val="28"/>
          <w:szCs w:val="28"/>
        </w:rPr>
      </w:pPr>
      <w:r w:rsidRPr="00867F0A">
        <w:rPr>
          <w:color w:val="000000" w:themeColor="text1"/>
          <w:spacing w:val="5"/>
          <w:sz w:val="28"/>
          <w:szCs w:val="28"/>
        </w:rPr>
        <w:t>Институты гражданского общества</w:t>
      </w:r>
    </w:p>
    <w:p w:rsidR="00867F0A" w:rsidRPr="00867F0A" w:rsidRDefault="00867F0A" w:rsidP="00867F0A">
      <w:pPr>
        <w:pStyle w:val="paragraph"/>
        <w:shd w:val="clear" w:color="auto" w:fill="FFFFFF"/>
        <w:spacing w:before="36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7F0A">
        <w:rPr>
          <w:color w:val="000000" w:themeColor="text1"/>
          <w:sz w:val="28"/>
          <w:szCs w:val="28"/>
        </w:rPr>
        <w:lastRenderedPageBreak/>
        <w:t xml:space="preserve">Институтами можно назвать почти все формы отношений </w:t>
      </w:r>
      <w:proofErr w:type="gramStart"/>
      <w:r w:rsidRPr="00867F0A">
        <w:rPr>
          <w:color w:val="000000" w:themeColor="text1"/>
          <w:sz w:val="28"/>
          <w:szCs w:val="28"/>
        </w:rPr>
        <w:t>обществе</w:t>
      </w:r>
      <w:proofErr w:type="gramEnd"/>
      <w:r w:rsidRPr="00867F0A">
        <w:rPr>
          <w:color w:val="000000" w:themeColor="text1"/>
          <w:sz w:val="28"/>
          <w:szCs w:val="28"/>
        </w:rPr>
        <w:t>. Семья, брак, власть, религия - это фундаментальные институты. А институт поручительства, институт </w:t>
      </w:r>
      <w:hyperlink r:id="rId12" w:history="1">
        <w:r w:rsidRPr="00867F0A">
          <w:rPr>
            <w:rStyle w:val="a6"/>
            <w:color w:val="000000" w:themeColor="text1"/>
            <w:sz w:val="28"/>
            <w:szCs w:val="28"/>
          </w:rPr>
          <w:t>разделения властей</w:t>
        </w:r>
      </w:hyperlink>
      <w:r w:rsidRPr="00867F0A">
        <w:rPr>
          <w:color w:val="000000" w:themeColor="text1"/>
          <w:sz w:val="28"/>
          <w:szCs w:val="28"/>
        </w:rPr>
        <w:t>, институт парламентаризма - более частные, конкретные.</w:t>
      </w:r>
    </w:p>
    <w:p w:rsidR="00867F0A" w:rsidRPr="00867F0A" w:rsidRDefault="00867F0A" w:rsidP="00867F0A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7F0A">
        <w:rPr>
          <w:color w:val="000000" w:themeColor="text1"/>
          <w:sz w:val="28"/>
          <w:szCs w:val="28"/>
        </w:rPr>
        <w:t>Институты бывают формальными и неформальными. Формальные институты действуют по строго определенным правилам - например, армия, школа, </w:t>
      </w:r>
      <w:hyperlink r:id="rId13" w:history="1">
        <w:r w:rsidRPr="00867F0A">
          <w:rPr>
            <w:rStyle w:val="a6"/>
            <w:color w:val="000000" w:themeColor="text1"/>
            <w:sz w:val="28"/>
            <w:szCs w:val="28"/>
          </w:rPr>
          <w:t>государство</w:t>
        </w:r>
      </w:hyperlink>
      <w:proofErr w:type="gramStart"/>
      <w:r w:rsidRPr="00867F0A">
        <w:rPr>
          <w:color w:val="000000" w:themeColor="text1"/>
          <w:sz w:val="28"/>
          <w:szCs w:val="28"/>
        </w:rPr>
        <w:t> .</w:t>
      </w:r>
      <w:proofErr w:type="gramEnd"/>
      <w:r w:rsidRPr="00867F0A">
        <w:rPr>
          <w:color w:val="000000" w:themeColor="text1"/>
          <w:sz w:val="28"/>
          <w:szCs w:val="28"/>
        </w:rPr>
        <w:t xml:space="preserve"> Неформальные институты работают без строгой регламентации: примерами могут служить дружба или клубы по интересам.</w:t>
      </w:r>
    </w:p>
    <w:p w:rsidR="00867F0A" w:rsidRPr="00867F0A" w:rsidRDefault="00867F0A" w:rsidP="00867F0A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pacing w:val="5"/>
          <w:sz w:val="28"/>
          <w:szCs w:val="28"/>
        </w:rPr>
      </w:pPr>
    </w:p>
    <w:p w:rsidR="00867F0A" w:rsidRPr="00867F0A" w:rsidRDefault="00867F0A" w:rsidP="00867F0A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7F0A">
        <w:rPr>
          <w:color w:val="000000" w:themeColor="text1"/>
          <w:sz w:val="28"/>
          <w:szCs w:val="28"/>
        </w:rPr>
        <w:t>Институтами гражданского общества являются общественные организации, благотворительные фонды, религиозные организации и т.п. Негосударственные СМИ и частные образовательные учреждения, объединения ученых и деятелей культуры также относятся к институтам гражданского общества.</w:t>
      </w:r>
    </w:p>
    <w:p w:rsidR="00867F0A" w:rsidRPr="00867F0A" w:rsidRDefault="00867F0A" w:rsidP="00867F0A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7F0A">
        <w:rPr>
          <w:color w:val="000000" w:themeColor="text1"/>
          <w:sz w:val="28"/>
          <w:szCs w:val="28"/>
        </w:rPr>
        <w:t>Институты гражданского общества не подчиняются государству напрямую, но активно взаимодействуют с ним. В этом смысле гражданское общество - посредник между человеком и властью, основа правового государства.</w:t>
      </w:r>
    </w:p>
    <w:p w:rsidR="00867F0A" w:rsidRDefault="00867F0A" w:rsidP="00867F0A">
      <w:pPr>
        <w:pStyle w:val="a5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3B4357"/>
          <w:spacing w:val="5"/>
        </w:rPr>
      </w:pPr>
    </w:p>
    <w:p w:rsidR="00771AA2" w:rsidRDefault="003951A2">
      <w:r>
        <w:rPr>
          <w:noProof/>
          <w:lang w:eastAsia="ru-RU"/>
        </w:rPr>
        <w:drawing>
          <wp:inline distT="0" distB="0" distL="0" distR="0" wp14:anchorId="464F4130" wp14:editId="4E006B60">
            <wp:extent cx="4160520" cy="31203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3589" t="10028" r="35129" b="21595"/>
                    <a:stretch/>
                  </pic:blipFill>
                  <pic:spPr bwMode="auto">
                    <a:xfrm>
                      <a:off x="0" y="0"/>
                      <a:ext cx="4158297" cy="3118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107" w:rsidRPr="002B6EA9" w:rsidRDefault="00771AA2" w:rsidP="002B6EA9">
      <w:pPr>
        <w:tabs>
          <w:tab w:val="left" w:pos="3444"/>
        </w:tabs>
        <w:rPr>
          <w:rFonts w:ascii="Times New Roman" w:hAnsi="Times New Roman" w:cs="Times New Roman"/>
          <w:b/>
          <w:sz w:val="28"/>
        </w:rPr>
      </w:pPr>
      <w:r w:rsidRPr="002B6EA9">
        <w:rPr>
          <w:rFonts w:ascii="Times New Roman" w:hAnsi="Times New Roman" w:cs="Times New Roman"/>
          <w:b/>
          <w:sz w:val="28"/>
        </w:rPr>
        <w:t xml:space="preserve">Домашнее задание </w:t>
      </w:r>
    </w:p>
    <w:p w:rsidR="00771AA2" w:rsidRPr="002B6EA9" w:rsidRDefault="00771AA2" w:rsidP="002B6EA9">
      <w:pPr>
        <w:tabs>
          <w:tab w:val="left" w:pos="3444"/>
        </w:tabs>
        <w:jc w:val="both"/>
        <w:rPr>
          <w:rFonts w:ascii="Times New Roman" w:hAnsi="Times New Roman" w:cs="Times New Roman"/>
          <w:b/>
          <w:sz w:val="28"/>
        </w:rPr>
      </w:pPr>
      <w:r w:rsidRPr="002B6EA9">
        <w:rPr>
          <w:rFonts w:ascii="Times New Roman" w:hAnsi="Times New Roman" w:cs="Times New Roman"/>
          <w:b/>
          <w:sz w:val="28"/>
        </w:rPr>
        <w:t>Изучить материалы лекции и ответить письменно на вопросы</w:t>
      </w:r>
    </w:p>
    <w:p w:rsidR="00771AA2" w:rsidRPr="00771AA2" w:rsidRDefault="00771AA2" w:rsidP="002B6EA9">
      <w:pPr>
        <w:tabs>
          <w:tab w:val="left" w:pos="34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1AA2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771AA2" w:rsidRPr="00771AA2" w:rsidRDefault="00771AA2" w:rsidP="00771AA2">
      <w:pPr>
        <w:pStyle w:val="aa"/>
        <w:numPr>
          <w:ilvl w:val="1"/>
          <w:numId w:val="2"/>
        </w:numPr>
        <w:tabs>
          <w:tab w:val="left" w:pos="3444"/>
        </w:tabs>
        <w:rPr>
          <w:rFonts w:ascii="Times New Roman" w:hAnsi="Times New Roman" w:cs="Times New Roman"/>
          <w:sz w:val="28"/>
          <w:szCs w:val="28"/>
        </w:rPr>
      </w:pPr>
      <w:r w:rsidRPr="00771AA2">
        <w:rPr>
          <w:rFonts w:ascii="Times New Roman" w:hAnsi="Times New Roman" w:cs="Times New Roman"/>
          <w:sz w:val="28"/>
          <w:szCs w:val="28"/>
        </w:rPr>
        <w:t>Дайте определение гражданского общества</w:t>
      </w:r>
      <w:r w:rsidR="002B6EA9">
        <w:rPr>
          <w:rFonts w:ascii="Times New Roman" w:hAnsi="Times New Roman" w:cs="Times New Roman"/>
          <w:sz w:val="28"/>
          <w:szCs w:val="28"/>
        </w:rPr>
        <w:t>.</w:t>
      </w:r>
    </w:p>
    <w:p w:rsidR="00771AA2" w:rsidRPr="00771AA2" w:rsidRDefault="00771AA2" w:rsidP="00771AA2">
      <w:pPr>
        <w:pStyle w:val="aa"/>
        <w:numPr>
          <w:ilvl w:val="1"/>
          <w:numId w:val="2"/>
        </w:numPr>
        <w:tabs>
          <w:tab w:val="left" w:pos="34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Каково </w:t>
      </w:r>
      <w:r w:rsidRPr="00771AA2">
        <w:rPr>
          <w:rFonts w:ascii="Times New Roman" w:hAnsi="Times New Roman" w:cs="Times New Roman"/>
          <w:sz w:val="28"/>
          <w:szCs w:val="28"/>
        </w:rPr>
        <w:t>значение институтов гражданского общества.</w:t>
      </w:r>
    </w:p>
    <w:p w:rsidR="00771AA2" w:rsidRPr="00771AA2" w:rsidRDefault="00771AA2" w:rsidP="00771AA2">
      <w:pPr>
        <w:pStyle w:val="aa"/>
        <w:numPr>
          <w:ilvl w:val="1"/>
          <w:numId w:val="2"/>
        </w:numPr>
        <w:tabs>
          <w:tab w:val="left" w:pos="3444"/>
        </w:tabs>
        <w:rPr>
          <w:rFonts w:ascii="Times New Roman" w:hAnsi="Times New Roman" w:cs="Times New Roman"/>
          <w:sz w:val="28"/>
          <w:szCs w:val="28"/>
        </w:rPr>
      </w:pPr>
      <w:r w:rsidRPr="00771AA2">
        <w:rPr>
          <w:rFonts w:ascii="Times New Roman" w:hAnsi="Times New Roman" w:cs="Times New Roman"/>
          <w:sz w:val="28"/>
          <w:szCs w:val="28"/>
        </w:rPr>
        <w:t>Как вы поняли, что такое гражданская инициатива?</w:t>
      </w:r>
    </w:p>
    <w:p w:rsidR="00771AA2" w:rsidRPr="00771AA2" w:rsidRDefault="00771AA2" w:rsidP="00771AA2">
      <w:pPr>
        <w:pStyle w:val="aa"/>
        <w:numPr>
          <w:ilvl w:val="1"/>
          <w:numId w:val="2"/>
        </w:numPr>
        <w:tabs>
          <w:tab w:val="left" w:pos="3444"/>
        </w:tabs>
        <w:rPr>
          <w:rFonts w:ascii="Times New Roman" w:hAnsi="Times New Roman" w:cs="Times New Roman"/>
          <w:sz w:val="28"/>
          <w:szCs w:val="28"/>
        </w:rPr>
      </w:pPr>
      <w:r w:rsidRPr="00771AA2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lastRenderedPageBreak/>
        <w:t xml:space="preserve"> Для чего создан сайт «Российская общественная инициатива» (РОИ)</w:t>
      </w:r>
    </w:p>
    <w:sectPr w:rsidR="00771AA2" w:rsidRPr="0077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011" w:rsidRDefault="004A4011" w:rsidP="00867F0A">
      <w:pPr>
        <w:spacing w:after="0" w:line="240" w:lineRule="auto"/>
      </w:pPr>
      <w:r>
        <w:separator/>
      </w:r>
    </w:p>
  </w:endnote>
  <w:endnote w:type="continuationSeparator" w:id="0">
    <w:p w:rsidR="004A4011" w:rsidRDefault="004A4011" w:rsidP="0086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011" w:rsidRDefault="004A4011" w:rsidP="00867F0A">
      <w:pPr>
        <w:spacing w:after="0" w:line="240" w:lineRule="auto"/>
      </w:pPr>
      <w:r>
        <w:separator/>
      </w:r>
    </w:p>
  </w:footnote>
  <w:footnote w:type="continuationSeparator" w:id="0">
    <w:p w:rsidR="004A4011" w:rsidRDefault="004A4011" w:rsidP="00867F0A">
      <w:pPr>
        <w:spacing w:after="0" w:line="240" w:lineRule="auto"/>
      </w:pPr>
      <w:r>
        <w:continuationSeparator/>
      </w:r>
    </w:p>
  </w:footnote>
  <w:footnote w:id="1">
    <w:p w:rsidR="00867F0A" w:rsidRDefault="00867F0A">
      <w:pPr>
        <w:pStyle w:val="a7"/>
      </w:pPr>
      <w:r>
        <w:rPr>
          <w:rStyle w:val="a9"/>
        </w:rPr>
        <w:footnoteRef/>
      </w:r>
      <w:r>
        <w:t xml:space="preserve"> </w:t>
      </w:r>
      <w:r w:rsidRPr="00867F0A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Легитимность</w:t>
      </w:r>
      <w:r w:rsidRPr="00867F0A">
        <w:rPr>
          <w:rFonts w:ascii="Times New Roman" w:hAnsi="Times New Roman" w:cs="Times New Roman"/>
          <w:color w:val="333333"/>
          <w:shd w:val="clear" w:color="auto" w:fill="FFFFFF"/>
        </w:rPr>
        <w:t> — согласие народа с властью, его добровольное признание за ней права принимать обязательные решения.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75C"/>
    <w:multiLevelType w:val="multilevel"/>
    <w:tmpl w:val="3D80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1598C"/>
    <w:multiLevelType w:val="multilevel"/>
    <w:tmpl w:val="1CC2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01745"/>
    <w:multiLevelType w:val="multilevel"/>
    <w:tmpl w:val="4F8A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A2"/>
    <w:rsid w:val="002B6EA9"/>
    <w:rsid w:val="003951A2"/>
    <w:rsid w:val="00462107"/>
    <w:rsid w:val="004A4011"/>
    <w:rsid w:val="006A50A2"/>
    <w:rsid w:val="00771AA2"/>
    <w:rsid w:val="0086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67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67F0A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867F0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67F0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67F0A"/>
    <w:rPr>
      <w:vertAlign w:val="superscript"/>
    </w:rPr>
  </w:style>
  <w:style w:type="paragraph" w:styleId="aa">
    <w:name w:val="List Paragraph"/>
    <w:basedOn w:val="a"/>
    <w:uiPriority w:val="34"/>
    <w:qFormat/>
    <w:rsid w:val="00771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67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67F0A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867F0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67F0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67F0A"/>
    <w:rPr>
      <w:vertAlign w:val="superscript"/>
    </w:rPr>
  </w:style>
  <w:style w:type="paragraph" w:styleId="aa">
    <w:name w:val="List Paragraph"/>
    <w:basedOn w:val="a"/>
    <w:uiPriority w:val="34"/>
    <w:qFormat/>
    <w:rsid w:val="00771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718">
          <w:marLeft w:val="0"/>
          <w:marRight w:val="0"/>
          <w:marTop w:val="0"/>
          <w:marBottom w:val="0"/>
          <w:divBdr>
            <w:top w:val="single" w:sz="6" w:space="17" w:color="F1F1F1"/>
            <w:left w:val="none" w:sz="0" w:space="0" w:color="auto"/>
            <w:bottom w:val="single" w:sz="6" w:space="17" w:color="F1F1F1"/>
            <w:right w:val="none" w:sz="0" w:space="0" w:color="auto"/>
          </w:divBdr>
        </w:div>
        <w:div w:id="1500584265">
          <w:marLeft w:val="0"/>
          <w:marRight w:val="0"/>
          <w:marTop w:val="0"/>
          <w:marBottom w:val="0"/>
          <w:divBdr>
            <w:top w:val="single" w:sz="6" w:space="17" w:color="F1F1F1"/>
            <w:left w:val="none" w:sz="0" w:space="0" w:color="auto"/>
            <w:bottom w:val="single" w:sz="6" w:space="17" w:color="F1F1F1"/>
            <w:right w:val="none" w:sz="0" w:space="0" w:color="auto"/>
          </w:divBdr>
        </w:div>
      </w:divsChild>
    </w:div>
    <w:div w:id="2078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ndex.ru/turbo/anews.com/s/p/103114216-chto-takoe-gosudarstvo-priznaki-funkcii-i-formy-gosudarstva/?parent-reqid=1606728653767851-13386335363065398900331-prestable-app-host-sas-web-yp-12&amp;utm_source=turbo_turb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andex.ru/turbo/anews.com/s/p/104509263-chto-takoe-razdelenie-vlastej-i-kak-ono-rabotaet-v-rossii/?parent-reqid=1606728653767851-13386335363065398900331-prestable-app-host-sas-web-yp-12&amp;utm_source=turbo_turb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A87CC-04BE-458A-B8C7-F9695D73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2020-12-02T08:00:00Z</dcterms:created>
  <dcterms:modified xsi:type="dcterms:W3CDTF">2020-12-02T08:00:00Z</dcterms:modified>
</cp:coreProperties>
</file>