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FEE" w:rsidRPr="006B1C6B" w:rsidRDefault="00910FEE" w:rsidP="00910FEE">
      <w:pPr>
        <w:shd w:val="clear" w:color="auto" w:fill="FFFFFF"/>
        <w:tabs>
          <w:tab w:val="left" w:pos="1134"/>
        </w:tabs>
        <w:spacing w:line="240" w:lineRule="auto"/>
        <w:ind w:firstLine="567"/>
        <w:rPr>
          <w:rFonts w:ascii="Times New Roman" w:hAnsi="Times New Roman" w:cs="Times New Roman"/>
          <w:color w:val="000000"/>
          <w:spacing w:val="3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4"/>
          <w:sz w:val="24"/>
          <w:szCs w:val="24"/>
        </w:rPr>
        <w:t>01</w:t>
      </w:r>
      <w:r w:rsidRPr="006B1C6B">
        <w:rPr>
          <w:rFonts w:ascii="Times New Roman" w:hAnsi="Times New Roman" w:cs="Times New Roman"/>
          <w:color w:val="000000"/>
          <w:spacing w:val="34"/>
          <w:sz w:val="24"/>
          <w:szCs w:val="24"/>
        </w:rPr>
        <w:t>.1</w:t>
      </w:r>
      <w:r>
        <w:rPr>
          <w:rFonts w:ascii="Times New Roman" w:hAnsi="Times New Roman" w:cs="Times New Roman"/>
          <w:color w:val="000000"/>
          <w:spacing w:val="34"/>
          <w:sz w:val="24"/>
          <w:szCs w:val="24"/>
        </w:rPr>
        <w:t>2</w:t>
      </w:r>
      <w:r w:rsidRPr="006B1C6B">
        <w:rPr>
          <w:rFonts w:ascii="Times New Roman" w:hAnsi="Times New Roman" w:cs="Times New Roman"/>
          <w:color w:val="000000"/>
          <w:spacing w:val="34"/>
          <w:sz w:val="24"/>
          <w:szCs w:val="24"/>
        </w:rPr>
        <w:t>.2020</w:t>
      </w:r>
    </w:p>
    <w:p w:rsidR="00910FEE" w:rsidRPr="006B1C6B" w:rsidRDefault="00910FEE" w:rsidP="00910F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1C6B">
        <w:rPr>
          <w:rFonts w:ascii="Times New Roman" w:hAnsi="Times New Roman" w:cs="Times New Roman"/>
          <w:sz w:val="24"/>
          <w:szCs w:val="24"/>
        </w:rPr>
        <w:t>Специальность: 19.02.10 Технология продукции общественного питания</w:t>
      </w:r>
      <w:r w:rsidRPr="006B1C6B">
        <w:rPr>
          <w:sz w:val="24"/>
          <w:szCs w:val="24"/>
        </w:rPr>
        <w:t xml:space="preserve"> </w:t>
      </w:r>
    </w:p>
    <w:p w:rsidR="00910FEE" w:rsidRPr="006B1C6B" w:rsidRDefault="00910FEE" w:rsidP="00910FEE">
      <w:pPr>
        <w:shd w:val="clear" w:color="auto" w:fill="FFFFFF"/>
        <w:tabs>
          <w:tab w:val="left" w:pos="1134"/>
        </w:tabs>
        <w:spacing w:line="240" w:lineRule="auto"/>
        <w:ind w:firstLine="567"/>
        <w:rPr>
          <w:rFonts w:ascii="Times New Roman" w:hAnsi="Times New Roman" w:cs="Times New Roman"/>
          <w:b/>
          <w:bCs/>
          <w:color w:val="000000"/>
          <w:spacing w:val="34"/>
          <w:sz w:val="24"/>
          <w:szCs w:val="24"/>
        </w:rPr>
      </w:pPr>
      <w:r w:rsidRPr="006B1C6B">
        <w:rPr>
          <w:rFonts w:ascii="Times New Roman" w:hAnsi="Times New Roman" w:cs="Times New Roman"/>
          <w:b/>
          <w:bCs/>
          <w:color w:val="000000"/>
          <w:spacing w:val="34"/>
          <w:sz w:val="24"/>
          <w:szCs w:val="24"/>
        </w:rPr>
        <w:t>ОГСЭ.01. ОСНОВЫ ФИЛОСОФИИ</w:t>
      </w:r>
    </w:p>
    <w:p w:rsidR="008D5121" w:rsidRDefault="00910FEE" w:rsidP="00910FE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0FEE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910FEE">
        <w:rPr>
          <w:rFonts w:ascii="Times New Roman" w:hAnsi="Times New Roman" w:cs="Times New Roman"/>
          <w:b/>
          <w:bCs/>
          <w:sz w:val="24"/>
          <w:szCs w:val="24"/>
        </w:rPr>
        <w:t>Онтология – философское учение о бытии</w:t>
      </w:r>
    </w:p>
    <w:p w:rsidR="000F1841" w:rsidRPr="000F1841" w:rsidRDefault="000F1841" w:rsidP="000F1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Приблизительно с XVI ст. наряду с термином «метафизика» в равном с ним значении мыслителями применялся термин «онтология». В настоящее время принято считать, что метафизика включает онтологию как свою основополагающую часть, но в целом ей не тождественна.</w:t>
      </w:r>
    </w:p>
    <w:p w:rsidR="000F1841" w:rsidRPr="000F1841" w:rsidRDefault="000F1841" w:rsidP="000F1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Онтология (греч. </w:t>
      </w:r>
      <w:proofErr w:type="spellStart"/>
      <w:r w:rsidRPr="000F1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ontos</w:t>
      </w:r>
      <w:proofErr w:type="spellEnd"/>
      <w:r w:rsidRPr="000F1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сущее и </w:t>
      </w:r>
      <w:proofErr w:type="spellStart"/>
      <w:r w:rsidRPr="000F1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logos</w:t>
      </w:r>
      <w:proofErr w:type="spellEnd"/>
      <w:r w:rsidRPr="000F1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учение) – учение о бытии как таковом. Это – раздел философии, который изучает фундаментальные принципы бытия, наиболее общие, универсальные связи, законы, решает вопрос о происхождении мира. Термин «онтология» ввел немецкий философ Р. </w:t>
      </w:r>
      <w:proofErr w:type="spellStart"/>
      <w:r w:rsidRPr="000F1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Гоклениус</w:t>
      </w:r>
      <w:proofErr w:type="spellEnd"/>
      <w:r w:rsidRPr="000F1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1613 г. при подготовке «Философского лексикона» (философского словаря).</w:t>
      </w:r>
    </w:p>
    <w:p w:rsidR="000F1841" w:rsidRPr="000F1841" w:rsidRDefault="000F1841" w:rsidP="000F1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онтологии и философии в целом мир осмысливается с помощью философских категорий как предельно общих понятий. Наиболее общими понятиями онтологии являются категории «бытие» и «небытие». </w:t>
      </w:r>
      <w:proofErr w:type="gramStart"/>
      <w:r w:rsidRPr="000F1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философской литературе синонимами терминов «бытие», «быть» являются понятия «существование», «реальность», «существовать», «находиться в наличии».</w:t>
      </w:r>
      <w:proofErr w:type="gramEnd"/>
      <w:r w:rsidRPr="000F1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Термин «небытие» означает </w:t>
      </w:r>
      <w:proofErr w:type="spellStart"/>
      <w:r w:rsidRPr="000F1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несуществование</w:t>
      </w:r>
      <w:proofErr w:type="spellEnd"/>
      <w:r w:rsidRPr="000F1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0F1841" w:rsidRPr="000F1841" w:rsidRDefault="000F1841" w:rsidP="000F1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Проблема бытия осмысливалась уже первыми античными философами. Они пытались выделить первоначала мира, которые составляли его предельные основания и обеспечивали стабильность мироздания. К таким первоначалам натурфилософы античности относили абстрактно понимаемые стихии – огонь, воду, воздух.</w:t>
      </w:r>
    </w:p>
    <w:p w:rsidR="000F1841" w:rsidRPr="000F1841" w:rsidRDefault="000F1841" w:rsidP="000F1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Впервые термин «бытие» ввел античный философ </w:t>
      </w:r>
      <w:proofErr w:type="spellStart"/>
      <w:r w:rsidRPr="000F1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Парменид</w:t>
      </w:r>
      <w:proofErr w:type="spellEnd"/>
      <w:r w:rsidRPr="000F1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spellStart"/>
      <w:r w:rsidRPr="000F1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</w:t>
      </w:r>
      <w:proofErr w:type="spellEnd"/>
      <w:r w:rsidRPr="000F1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540 – 470 гг. до н. э.) в целях определения и решения проблемы обеспечения веры людей в космическую силу, которая способна обеспечить сохранение их жизни. Он понимал бытие предельно широко, абстрактно, фактически отождествляя его с неким вселенским мышлением, безликим божеством. Основная идея представлений </w:t>
      </w:r>
      <w:proofErr w:type="spellStart"/>
      <w:r w:rsidRPr="000F1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Парменида</w:t>
      </w:r>
      <w:proofErr w:type="spellEnd"/>
      <w:r w:rsidRPr="000F1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заключалась в том, что бытие есть, а небытия нет. Бытие им рассматривалось как единое и неизменное. Оно не возникает и не уничтожается, всегда тождественно самому себе, абсолютно.</w:t>
      </w:r>
    </w:p>
    <w:p w:rsidR="000F1841" w:rsidRPr="000F1841" w:rsidRDefault="000F1841" w:rsidP="000F1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основе идей </w:t>
      </w:r>
      <w:proofErr w:type="spellStart"/>
      <w:r w:rsidRPr="000F1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Парменида</w:t>
      </w:r>
      <w:proofErr w:type="spellEnd"/>
      <w:r w:rsidRPr="000F1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 неизменности бытия и взглядов Гераклита о бытии как </w:t>
      </w:r>
      <w:proofErr w:type="gramStart"/>
      <w:r w:rsidRPr="000F1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абсолютно изменчивом</w:t>
      </w:r>
      <w:proofErr w:type="gramEnd"/>
      <w:r w:rsidRPr="000F1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существовании свою, особую, концепцию бытия создал Платон. Он считал, что истинно сущим бытием являются идеи, а им противостоит материя или мир небытия.</w:t>
      </w:r>
    </w:p>
    <w:p w:rsidR="000F1841" w:rsidRPr="000F1841" w:rsidRDefault="000F1841" w:rsidP="000F1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Многие философы пытались объяснить бытие, сводя его к понятию «сущее» т.е. рассматривали их как синонимы. Другие полагали, что «сущее» есть часть бытия. Существует также взгляд, что «сущее» является основой бытия, неизменным ее началом – субстанцией.</w:t>
      </w:r>
    </w:p>
    <w:p w:rsidR="000F1841" w:rsidRPr="000F1841" w:rsidRDefault="000F1841" w:rsidP="000F1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Категория субстанция (лат. </w:t>
      </w:r>
      <w:proofErr w:type="spellStart"/>
      <w:r w:rsidRPr="000F1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substantia</w:t>
      </w:r>
      <w:proofErr w:type="spellEnd"/>
      <w:r w:rsidRPr="000F1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сущность, нечто, лежащее в основе) обозначает внутреннее единство, общность многообразных вещей, явлений и процессов, посредством которых и через которые субстанция существует. Природа (сущность) субстанции была положена в основания понимания трех различных концепций бытия. В истории философской мысли были </w:t>
      </w:r>
      <w:proofErr w:type="spellStart"/>
      <w:r w:rsidRPr="000F1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сформированы</w:t>
      </w:r>
      <w:proofErr w:type="gramStart"/>
      <w:r w:rsidRPr="000F184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  <w:r w:rsidRPr="000F1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proofErr w:type="gramEnd"/>
      <w:r w:rsidRPr="000F1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онистическая</w:t>
      </w:r>
      <w:proofErr w:type="spellEnd"/>
      <w:r w:rsidRPr="000F1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дуалистическая и плюралистическая интерпретации бытия.</w:t>
      </w:r>
    </w:p>
    <w:p w:rsidR="000F1841" w:rsidRPr="000F1841" w:rsidRDefault="000F1841" w:rsidP="000F1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Представители монизма (Платон, Г. Гегель, Ф. Бэкон, Б. Спиноза и др.) утверждали, что в основе мира лежит всего лишь одно начало либо материальное, либо идеальное.</w:t>
      </w:r>
    </w:p>
    <w:p w:rsidR="000F1841" w:rsidRPr="000F1841" w:rsidRDefault="000F1841" w:rsidP="000F1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Последователи дуализма (лат. </w:t>
      </w:r>
      <w:proofErr w:type="spellStart"/>
      <w:r w:rsidRPr="000F1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dualis</w:t>
      </w:r>
      <w:proofErr w:type="spellEnd"/>
      <w:r w:rsidRPr="000F1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двойственный), основоположником которого был Р. Декарт, утверждали, что в основе мира лежат два самостоятельных начала – материя и дух.</w:t>
      </w:r>
    </w:p>
    <w:p w:rsidR="000F1841" w:rsidRPr="000F1841" w:rsidRDefault="000F1841" w:rsidP="000F1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Плюралистическую концепцию разработал Г. Лейбниц. Он считал, что в основе мироздания лежит множество самостоятельных субстанций (монад).</w:t>
      </w:r>
    </w:p>
    <w:p w:rsidR="000F1841" w:rsidRPr="000F1841" w:rsidRDefault="000F1841" w:rsidP="000F1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зависимости от оснований выделяют различные уровни, формы и виды бытия. К уровням организации бытия относятся: актуальное (действительное) и потенциальное </w:t>
      </w:r>
      <w:r w:rsidRPr="000F1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(возможное). Актуальное бытие это наличное бытие, т.е. наличие существования в данный момент или в конкретно пространственно-временном интервале. Существует и такая часть бытия, которая превращается в настоящее. Это потенциальная форма действительности, которая является зарождающимся или потенциальным бытием.</w:t>
      </w:r>
    </w:p>
    <w:p w:rsidR="000F1841" w:rsidRPr="000F1841" w:rsidRDefault="000F1841" w:rsidP="000F1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Виды бытия могут быть представлены в качестве объективной и субъективной, материальной и идеальной реальности. К объективной реальности относятся различные явления и процессы, существующие </w:t>
      </w:r>
      <w:proofErr w:type="gramStart"/>
      <w:r w:rsidRPr="000F1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</w:t>
      </w:r>
      <w:proofErr w:type="gramEnd"/>
      <w:r w:rsidRPr="000F1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независимо </w:t>
      </w:r>
      <w:proofErr w:type="gramStart"/>
      <w:r w:rsidRPr="000F1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</w:t>
      </w:r>
      <w:proofErr w:type="gramEnd"/>
      <w:r w:rsidRPr="000F1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сознания человека. Субъективная реальность включает в себя сознание людей их мышление, индивидуализированную и общечеловеческую духовность.</w:t>
      </w:r>
    </w:p>
    <w:p w:rsidR="000F1841" w:rsidRPr="000F1841" w:rsidRDefault="000F1841" w:rsidP="000F1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Формы бытия отражают природное бытие и бытие социальное. </w:t>
      </w:r>
      <w:proofErr w:type="gramStart"/>
      <w:r w:rsidRPr="000F1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Первое это материализованные, то есть видимые, ощущаемые, осязаемые и т. п. состояния, объекты, явления, процессы природы.</w:t>
      </w:r>
      <w:proofErr w:type="gramEnd"/>
      <w:r w:rsidRPr="000F1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Социальное бытие это бытие общества как саморазвивающейся системы. </w:t>
      </w:r>
      <w:proofErr w:type="gramStart"/>
      <w:r w:rsidRPr="000F1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нему относится существование коллективов, личностей, их связи, а также процессы – реформы, революции, войны, миграции людей, смена власти и форм государства, появление и исчезновение стран, городов, цивилизаций и т.д.</w:t>
      </w:r>
      <w:proofErr w:type="gramEnd"/>
      <w:r w:rsidRPr="000F1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последнее десятилетия XX благодаря развитию информационных технологий складывается новая форма бытия. Это виртуальное или компьютерное бытие, которое существует и развивается в электронной среде – киберпространстве.</w:t>
      </w:r>
    </w:p>
    <w:p w:rsidR="000F1841" w:rsidRDefault="000F1841" w:rsidP="000F18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1841" w:rsidRDefault="000F1841" w:rsidP="000F18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Домашнее задание</w:t>
      </w:r>
    </w:p>
    <w:p w:rsidR="000F1841" w:rsidRPr="000F1841" w:rsidRDefault="000F1841" w:rsidP="000F184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841">
        <w:rPr>
          <w:rFonts w:ascii="Times New Roman" w:hAnsi="Times New Roman" w:cs="Times New Roman"/>
          <w:b/>
          <w:sz w:val="24"/>
          <w:szCs w:val="24"/>
        </w:rPr>
        <w:t>Изучить лекцию.</w:t>
      </w:r>
    </w:p>
    <w:p w:rsidR="000F1841" w:rsidRDefault="000F1841" w:rsidP="000F184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841">
        <w:rPr>
          <w:rFonts w:ascii="Times New Roman" w:hAnsi="Times New Roman" w:cs="Times New Roman"/>
          <w:b/>
          <w:sz w:val="24"/>
          <w:szCs w:val="24"/>
        </w:rPr>
        <w:t>Выписать определения в тетрадь.</w:t>
      </w:r>
    </w:p>
    <w:p w:rsidR="000F1841" w:rsidRDefault="000F1841" w:rsidP="000F1841">
      <w:pPr>
        <w:pStyle w:val="a5"/>
        <w:spacing w:after="0" w:line="240" w:lineRule="auto"/>
        <w:ind w:left="142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1841" w:rsidRPr="005D4EBE" w:rsidRDefault="000F1841" w:rsidP="000F1841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5D4EBE">
        <w:rPr>
          <w:rFonts w:ascii="Times New Roman" w:hAnsi="Times New Roman" w:cs="Times New Roman"/>
          <w:i/>
          <w:iCs/>
          <w:sz w:val="24"/>
          <w:szCs w:val="24"/>
        </w:rPr>
        <w:t xml:space="preserve">Присылать выполненные задания на электронный адрес: </w:t>
      </w:r>
      <w:r w:rsidRPr="005D4EBE">
        <w:rPr>
          <w:rFonts w:ascii="Times New Roman" w:hAnsi="Times New Roman" w:cs="Times New Roman"/>
          <w:sz w:val="24"/>
          <w:szCs w:val="24"/>
        </w:rPr>
        <w:t>kurilova71.kurilova@yandex.ru с указанием номера группы, ФИО студента</w:t>
      </w:r>
    </w:p>
    <w:p w:rsidR="000F1841" w:rsidRPr="000F1841" w:rsidRDefault="000F1841" w:rsidP="000F1841">
      <w:pPr>
        <w:pStyle w:val="a5"/>
        <w:spacing w:after="0" w:line="240" w:lineRule="auto"/>
        <w:ind w:left="142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0F1841" w:rsidRPr="000F1841" w:rsidSect="00277E65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C44DE"/>
    <w:multiLevelType w:val="hybridMultilevel"/>
    <w:tmpl w:val="88221C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F83"/>
    <w:rsid w:val="000F1841"/>
    <w:rsid w:val="00277E65"/>
    <w:rsid w:val="008D5121"/>
    <w:rsid w:val="00910FEE"/>
    <w:rsid w:val="0092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1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1841"/>
    <w:rPr>
      <w:b/>
      <w:bCs/>
    </w:rPr>
  </w:style>
  <w:style w:type="paragraph" w:styleId="a5">
    <w:name w:val="List Paragraph"/>
    <w:basedOn w:val="a"/>
    <w:uiPriority w:val="34"/>
    <w:qFormat/>
    <w:rsid w:val="000F18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1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1841"/>
    <w:rPr>
      <w:b/>
      <w:bCs/>
    </w:rPr>
  </w:style>
  <w:style w:type="paragraph" w:styleId="a5">
    <w:name w:val="List Paragraph"/>
    <w:basedOn w:val="a"/>
    <w:uiPriority w:val="34"/>
    <w:qFormat/>
    <w:rsid w:val="000F1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3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760</Words>
  <Characters>4338</Characters>
  <Application>Microsoft Office Word</Application>
  <DocSecurity>0</DocSecurity>
  <Lines>36</Lines>
  <Paragraphs>10</Paragraphs>
  <ScaleCrop>false</ScaleCrop>
  <Company/>
  <LinksUpToDate>false</LinksUpToDate>
  <CharactersWithSpaces>5088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2020-11-29T14:50:00Z</dcterms:created>
  <dcterms:modified xsi:type="dcterms:W3CDTF">2020-11-29T14:56:00Z</dcterms:modified>
</cp:coreProperties>
</file>