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4B4" w:rsidRPr="001D34B4" w:rsidRDefault="001D34B4" w:rsidP="001D34B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27</w:t>
      </w:r>
      <w:r w:rsidRPr="001D34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1D34B4" w:rsidRPr="001D34B4" w:rsidRDefault="001D34B4" w:rsidP="001D34B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14  43.01.09 Повар кондитер.</w:t>
      </w:r>
    </w:p>
    <w:p w:rsidR="001D34B4" w:rsidRPr="001D34B4" w:rsidRDefault="001D34B4" w:rsidP="001D34B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326309" w:rsidRPr="001D34B4" w:rsidRDefault="001D34B4" w:rsidP="001D34B4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1D3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9" w:history="1"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D34B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1D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34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либо </w:t>
      </w:r>
      <w:hyperlink r:id="rId10" w:history="1"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1D34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575F" w:rsidRPr="001C4388" w:rsidRDefault="001C4388" w:rsidP="001C438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«</w:t>
      </w:r>
      <w:r w:rsidRPr="001C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Мировоззрение. Типы мировоззрения. Основные особенности научного мышления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Под влиянием общества и собственного жизненного опыта человек принимает и осознаёт окружающую его действительность под определённым углом, выработав своё мировоззрение.</w:t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b/>
          <w:sz w:val="28"/>
          <w:szCs w:val="28"/>
        </w:rPr>
        <w:t>Мировоззрение </w:t>
      </w:r>
      <w:r w:rsidRPr="00D8575F">
        <w:rPr>
          <w:rFonts w:ascii="Times New Roman" w:hAnsi="Times New Roman" w:cs="Times New Roman"/>
          <w:sz w:val="28"/>
          <w:szCs w:val="28"/>
        </w:rPr>
        <w:t xml:space="preserve">— устойчивая система ценностей, норм поведения и жизненных установок, </w:t>
      </w:r>
      <w:proofErr w:type="gramStart"/>
      <w:r w:rsidRPr="00D8575F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D8575F">
        <w:rPr>
          <w:rFonts w:ascii="Times New Roman" w:hAnsi="Times New Roman" w:cs="Times New Roman"/>
          <w:sz w:val="28"/>
          <w:szCs w:val="28"/>
        </w:rPr>
        <w:t xml:space="preserve"> руководствуется человек при определении окружающего мира и своего места в нём.</w:t>
      </w:r>
    </w:p>
    <w:p w:rsidR="00D8575F" w:rsidRPr="008A2D24" w:rsidRDefault="00D8575F" w:rsidP="008A2D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24">
        <w:rPr>
          <w:rFonts w:ascii="Times New Roman" w:hAnsi="Times New Roman" w:cs="Times New Roman"/>
          <w:b/>
          <w:sz w:val="28"/>
          <w:szCs w:val="28"/>
        </w:rPr>
        <w:t>ОТЛИЧИЕ МИРОВОЗЗРЕНИЯ ОТ ОСТАЛЬНЫХ ДУХОВНЫХ КАТЕГОРИЙ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575F" w:rsidRPr="00D8575F" w:rsidTr="00D8575F">
        <w:tc>
          <w:tcPr>
            <w:tcW w:w="4785" w:type="dxa"/>
          </w:tcPr>
          <w:p w:rsidR="00D8575F" w:rsidRPr="001C4388" w:rsidRDefault="00D8575F" w:rsidP="00D857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388">
              <w:rPr>
                <w:rFonts w:ascii="Times New Roman" w:hAnsi="Times New Roman" w:cs="Times New Roman"/>
                <w:b/>
                <w:sz w:val="28"/>
                <w:szCs w:val="28"/>
              </w:rPr>
              <w:t>Мировоззрение</w:t>
            </w:r>
          </w:p>
        </w:tc>
        <w:tc>
          <w:tcPr>
            <w:tcW w:w="4786" w:type="dxa"/>
          </w:tcPr>
          <w:p w:rsidR="00D8575F" w:rsidRPr="001C4388" w:rsidRDefault="00D8575F" w:rsidP="00D857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388">
              <w:rPr>
                <w:rFonts w:ascii="Times New Roman" w:hAnsi="Times New Roman" w:cs="Times New Roman"/>
                <w:b/>
                <w:sz w:val="28"/>
                <w:szCs w:val="28"/>
              </w:rPr>
              <w:t>Остальные духовные категории</w:t>
            </w:r>
          </w:p>
        </w:tc>
      </w:tr>
      <w:tr w:rsidR="00D8575F" w:rsidRPr="00D8575F" w:rsidTr="002253B5">
        <w:tc>
          <w:tcPr>
            <w:tcW w:w="4785" w:type="dxa"/>
            <w:vAlign w:val="center"/>
          </w:tcPr>
          <w:p w:rsidR="00D8575F" w:rsidRPr="00D8575F" w:rsidRDefault="00D8575F" w:rsidP="00D857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75F">
              <w:rPr>
                <w:rFonts w:ascii="Times New Roman" w:hAnsi="Times New Roman" w:cs="Times New Roman"/>
                <w:sz w:val="28"/>
                <w:szCs w:val="28"/>
              </w:rPr>
              <w:t>Отражает взгляд человека на мир в целом.</w:t>
            </w:r>
          </w:p>
        </w:tc>
        <w:tc>
          <w:tcPr>
            <w:tcW w:w="4786" w:type="dxa"/>
            <w:vAlign w:val="center"/>
          </w:tcPr>
          <w:p w:rsidR="00D8575F" w:rsidRPr="00D8575F" w:rsidRDefault="00D8575F" w:rsidP="00D857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75F">
              <w:rPr>
                <w:rFonts w:ascii="Times New Roman" w:hAnsi="Times New Roman" w:cs="Times New Roman"/>
                <w:sz w:val="28"/>
                <w:szCs w:val="28"/>
              </w:rPr>
              <w:t>Отражают взгляд человека на конкретную сторону жизни.</w:t>
            </w:r>
          </w:p>
        </w:tc>
      </w:tr>
      <w:tr w:rsidR="00D8575F" w:rsidRPr="00D8575F" w:rsidTr="002253B5">
        <w:tc>
          <w:tcPr>
            <w:tcW w:w="4785" w:type="dxa"/>
            <w:vAlign w:val="center"/>
          </w:tcPr>
          <w:p w:rsidR="00D8575F" w:rsidRPr="00D8575F" w:rsidRDefault="00D8575F" w:rsidP="00D857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75F">
              <w:rPr>
                <w:rFonts w:ascii="Times New Roman" w:hAnsi="Times New Roman" w:cs="Times New Roman"/>
                <w:sz w:val="28"/>
                <w:szCs w:val="28"/>
              </w:rPr>
              <w:t>Показывает отношение человека к окружающему его миру.</w:t>
            </w:r>
          </w:p>
        </w:tc>
        <w:tc>
          <w:tcPr>
            <w:tcW w:w="4786" w:type="dxa"/>
            <w:vAlign w:val="center"/>
          </w:tcPr>
          <w:p w:rsidR="00D8575F" w:rsidRPr="00D8575F" w:rsidRDefault="00D8575F" w:rsidP="00D857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75F">
              <w:rPr>
                <w:rFonts w:ascii="Times New Roman" w:hAnsi="Times New Roman" w:cs="Times New Roman"/>
                <w:sz w:val="28"/>
                <w:szCs w:val="28"/>
              </w:rPr>
              <w:t>Замкнуты на конкретной стороне жизни.</w:t>
            </w:r>
          </w:p>
        </w:tc>
      </w:tr>
    </w:tbl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Мировоззрение отражает определённое отношение человека к окружающей его действительности, но при этом имеет свои особенности.</w:t>
      </w:r>
    </w:p>
    <w:p w:rsidR="00D8575F" w:rsidRPr="008A2D24" w:rsidRDefault="00D8575F" w:rsidP="008A2D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24">
        <w:rPr>
          <w:rFonts w:ascii="Times New Roman" w:hAnsi="Times New Roman" w:cs="Times New Roman"/>
          <w:b/>
          <w:sz w:val="28"/>
          <w:szCs w:val="28"/>
        </w:rPr>
        <w:t>ФОРМИРОВАНИЕ МИРОВОЗЗРЕНИЯ</w:t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 xml:space="preserve">В мире не существует людей с одинаковым мировоззрением, поскольку оно формируется под воздействием множества факторов. В той или иной степени на человеческое мироощущение влияет вся окружающая его действительность. Особое место также занимает историческая эпоха, в </w:t>
      </w:r>
      <w:r w:rsidRPr="00D8575F">
        <w:rPr>
          <w:rFonts w:ascii="Times New Roman" w:hAnsi="Times New Roman" w:cs="Times New Roman"/>
          <w:sz w:val="28"/>
          <w:szCs w:val="28"/>
        </w:rPr>
        <w:lastRenderedPageBreak/>
        <w:t>которой существует человек, так как она накладывает свой отпечаток на все сферы жизни.</w:t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Основные источники формирования мировоззрения</w:t>
      </w:r>
    </w:p>
    <w:p w:rsidR="00D8575F" w:rsidRPr="008A2D24" w:rsidRDefault="00D8575F" w:rsidP="008A2D24">
      <w:pPr>
        <w:pStyle w:val="ac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окружающие люди и их поведение;</w:t>
      </w:r>
    </w:p>
    <w:p w:rsidR="00D8575F" w:rsidRPr="008A2D24" w:rsidRDefault="00D8575F" w:rsidP="008A2D24">
      <w:pPr>
        <w:pStyle w:val="ac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система ценностей, принятая в среде индивида;</w:t>
      </w:r>
    </w:p>
    <w:p w:rsidR="00D8575F" w:rsidRPr="008A2D24" w:rsidRDefault="00D8575F" w:rsidP="008A2D24">
      <w:pPr>
        <w:pStyle w:val="ac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наука, уровень знаний;</w:t>
      </w:r>
    </w:p>
    <w:p w:rsidR="00D8575F" w:rsidRPr="008A2D24" w:rsidRDefault="00D8575F" w:rsidP="008A2D24">
      <w:pPr>
        <w:pStyle w:val="ac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быт, условия жизни;</w:t>
      </w:r>
    </w:p>
    <w:p w:rsidR="00D8575F" w:rsidRPr="008A2D24" w:rsidRDefault="00D8575F" w:rsidP="008A2D24">
      <w:pPr>
        <w:pStyle w:val="ac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искусство;</w:t>
      </w:r>
    </w:p>
    <w:p w:rsidR="00D8575F" w:rsidRPr="008A2D24" w:rsidRDefault="00D8575F" w:rsidP="00D8575F">
      <w:pPr>
        <w:pStyle w:val="ac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интуитивное познание.</w:t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Мировоззрение является составной категорией и включает в себя несколько аспектов:</w:t>
      </w:r>
    </w:p>
    <w:p w:rsidR="00D8575F" w:rsidRPr="008A2D24" w:rsidRDefault="00D8575F" w:rsidP="008A2D24">
      <w:pPr>
        <w:pStyle w:val="ac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ценностно-нормативный;</w:t>
      </w:r>
    </w:p>
    <w:p w:rsidR="00D8575F" w:rsidRPr="008A2D24" w:rsidRDefault="00D8575F" w:rsidP="008A2D24">
      <w:pPr>
        <w:pStyle w:val="ac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эмоционально-волевой;</w:t>
      </w:r>
    </w:p>
    <w:p w:rsidR="00D8575F" w:rsidRPr="008A2D24" w:rsidRDefault="00D8575F" w:rsidP="008A2D24">
      <w:pPr>
        <w:pStyle w:val="ac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познавательный;</w:t>
      </w:r>
    </w:p>
    <w:p w:rsidR="00D8575F" w:rsidRPr="008A2D24" w:rsidRDefault="00D8575F" w:rsidP="008A2D24">
      <w:pPr>
        <w:pStyle w:val="ac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24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D8575F" w:rsidRPr="00D8575F" w:rsidRDefault="00D8575F" w:rsidP="008A2D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Мировоззрение представляет собой набор</w:t>
      </w:r>
      <w:r w:rsidR="008A2D24">
        <w:rPr>
          <w:rFonts w:ascii="Times New Roman" w:hAnsi="Times New Roman" w:cs="Times New Roman"/>
          <w:sz w:val="28"/>
          <w:szCs w:val="28"/>
        </w:rPr>
        <w:t xml:space="preserve"> взглядов и ценностей человека, </w:t>
      </w:r>
      <w:r w:rsidRPr="00D8575F">
        <w:rPr>
          <w:rFonts w:ascii="Times New Roman" w:hAnsi="Times New Roman" w:cs="Times New Roman"/>
          <w:sz w:val="28"/>
          <w:szCs w:val="28"/>
        </w:rPr>
        <w:t>определяющих его отношение к дейс</w:t>
      </w:r>
      <w:r w:rsidR="008A2D24">
        <w:rPr>
          <w:rFonts w:ascii="Times New Roman" w:hAnsi="Times New Roman" w:cs="Times New Roman"/>
          <w:sz w:val="28"/>
          <w:szCs w:val="28"/>
        </w:rPr>
        <w:t xml:space="preserve">твительности. Оно имеет сложную </w:t>
      </w:r>
      <w:r w:rsidRPr="00D8575F">
        <w:rPr>
          <w:rFonts w:ascii="Times New Roman" w:hAnsi="Times New Roman" w:cs="Times New Roman"/>
          <w:sz w:val="28"/>
          <w:szCs w:val="28"/>
        </w:rPr>
        <w:t>структуру и строится на основе многих со</w:t>
      </w:r>
      <w:r w:rsidR="008A2D24">
        <w:rPr>
          <w:rFonts w:ascii="Times New Roman" w:hAnsi="Times New Roman" w:cs="Times New Roman"/>
          <w:sz w:val="28"/>
          <w:szCs w:val="28"/>
        </w:rPr>
        <w:t xml:space="preserve">ставляющих, объединяя их в одно </w:t>
      </w:r>
      <w:r w:rsidRPr="00D8575F">
        <w:rPr>
          <w:rFonts w:ascii="Times New Roman" w:hAnsi="Times New Roman" w:cs="Times New Roman"/>
          <w:sz w:val="28"/>
          <w:szCs w:val="28"/>
        </w:rPr>
        <w:t>целое. Именно совокупность всех элементов приводит к формированию устойчивой картины мира.</w:t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A894BF" wp14:editId="6F5F46D0">
            <wp:extent cx="5249794" cy="1006117"/>
            <wp:effectExtent l="0" t="0" r="8255" b="3810"/>
            <wp:docPr id="1" name="Рисунок 1" descr="https://uchitel.pro/wp-content/uploads/2019/07/2019-07-11_23-1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chitel.pro/wp-content/uploads/2019/07/2019-07-11_23-16-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287" cy="100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 </w:t>
      </w:r>
    </w:p>
    <w:p w:rsidR="00D8575F" w:rsidRP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ВИДЫ МИРОВОЗЗРЕНИЯ</w:t>
      </w:r>
    </w:p>
    <w:p w:rsidR="00D8575F" w:rsidRDefault="00D8575F" w:rsidP="00D85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Различают несколько видов мировозз</w:t>
      </w:r>
      <w:r w:rsidR="008A2D24">
        <w:rPr>
          <w:rFonts w:ascii="Times New Roman" w:hAnsi="Times New Roman" w:cs="Times New Roman"/>
          <w:sz w:val="28"/>
          <w:szCs w:val="28"/>
        </w:rPr>
        <w:t xml:space="preserve">рения в зависимости от подходов </w:t>
      </w:r>
      <w:r w:rsidRPr="00D8575F">
        <w:rPr>
          <w:rFonts w:ascii="Times New Roman" w:hAnsi="Times New Roman" w:cs="Times New Roman"/>
          <w:sz w:val="28"/>
          <w:szCs w:val="28"/>
        </w:rPr>
        <w:t>выработки установок миропо</w:t>
      </w:r>
      <w:r w:rsidR="008A2D24">
        <w:rPr>
          <w:rFonts w:ascii="Times New Roman" w:hAnsi="Times New Roman" w:cs="Times New Roman"/>
          <w:sz w:val="28"/>
          <w:szCs w:val="28"/>
        </w:rPr>
        <w:t xml:space="preserve">нимания. Общепринятой считается </w:t>
      </w:r>
      <w:r w:rsidRPr="00D8575F">
        <w:rPr>
          <w:rFonts w:ascii="Times New Roman" w:hAnsi="Times New Roman" w:cs="Times New Roman"/>
          <w:sz w:val="28"/>
          <w:szCs w:val="28"/>
        </w:rPr>
        <w:t>нижеприведённая классификация.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2D24" w:rsidRPr="008A2D24" w:rsidTr="008A2D24">
        <w:tc>
          <w:tcPr>
            <w:tcW w:w="4785" w:type="dxa"/>
            <w:hideMark/>
          </w:tcPr>
          <w:p w:rsidR="008A2D24" w:rsidRPr="008A2D24" w:rsidRDefault="008A2D24" w:rsidP="008A2D24">
            <w:pPr>
              <w:rPr>
                <w:rFonts w:ascii="Times" w:eastAsia="Times New Roman" w:hAnsi="Times" w:cs="Times"/>
                <w:color w:val="464242"/>
                <w:sz w:val="27"/>
                <w:szCs w:val="27"/>
                <w:lang w:eastAsia="ru-RU"/>
              </w:rPr>
            </w:pPr>
            <w:r w:rsidRPr="008A2D24">
              <w:rPr>
                <w:rFonts w:ascii="inherit" w:eastAsia="Times New Roman" w:hAnsi="inherit" w:cs="Times"/>
                <w:b/>
                <w:bCs/>
                <w:color w:val="464242"/>
                <w:sz w:val="27"/>
                <w:szCs w:val="27"/>
                <w:bdr w:val="none" w:sz="0" w:space="0" w:color="auto" w:frame="1"/>
                <w:lang w:eastAsia="ru-RU"/>
              </w:rPr>
              <w:t>Вид мировоззрения</w:t>
            </w:r>
          </w:p>
        </w:tc>
        <w:tc>
          <w:tcPr>
            <w:tcW w:w="4786" w:type="dxa"/>
            <w:hideMark/>
          </w:tcPr>
          <w:p w:rsidR="008A2D24" w:rsidRPr="008A2D24" w:rsidRDefault="008A2D24" w:rsidP="008A2D24">
            <w:pPr>
              <w:rPr>
                <w:rFonts w:ascii="Times" w:eastAsia="Times New Roman" w:hAnsi="Times" w:cs="Times"/>
                <w:color w:val="464242"/>
                <w:sz w:val="27"/>
                <w:szCs w:val="27"/>
                <w:lang w:eastAsia="ru-RU"/>
              </w:rPr>
            </w:pPr>
            <w:r w:rsidRPr="008A2D24">
              <w:rPr>
                <w:rFonts w:ascii="inherit" w:eastAsia="Times New Roman" w:hAnsi="inherit" w:cs="Times"/>
                <w:b/>
                <w:bCs/>
                <w:color w:val="464242"/>
                <w:sz w:val="27"/>
                <w:szCs w:val="27"/>
                <w:bdr w:val="none" w:sz="0" w:space="0" w:color="auto" w:frame="1"/>
                <w:lang w:eastAsia="ru-RU"/>
              </w:rPr>
              <w:t>Характеристика</w:t>
            </w:r>
          </w:p>
        </w:tc>
      </w:tr>
      <w:tr w:rsidR="008A2D24" w:rsidRPr="008A2D24" w:rsidTr="008A2D24">
        <w:tc>
          <w:tcPr>
            <w:tcW w:w="4785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Обыденное</w:t>
            </w:r>
          </w:p>
        </w:tc>
        <w:tc>
          <w:tcPr>
            <w:tcW w:w="4786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Основано на личном жизненном опыте человека.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Плюсы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соответствует реалиям, в которых живёт человек.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Минусы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практически не использует опыт других людей, учений, науки.</w:t>
            </w:r>
          </w:p>
        </w:tc>
      </w:tr>
      <w:tr w:rsidR="008A2D24" w:rsidRPr="008A2D24" w:rsidTr="008A2D24">
        <w:tc>
          <w:tcPr>
            <w:tcW w:w="4785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Религиозное</w:t>
            </w:r>
          </w:p>
        </w:tc>
        <w:tc>
          <w:tcPr>
            <w:tcW w:w="4786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Основано на религиозных учениях.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Плюсы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решение проблем, связанных с духовным миром человека.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Минусы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перерастание в экстремизм; частое игнорирование достижений науки.</w:t>
            </w:r>
          </w:p>
        </w:tc>
      </w:tr>
      <w:tr w:rsidR="008A2D24" w:rsidRPr="008A2D24" w:rsidTr="008A2D24">
        <w:tc>
          <w:tcPr>
            <w:tcW w:w="4785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Научное</w:t>
            </w:r>
          </w:p>
        </w:tc>
        <w:tc>
          <w:tcPr>
            <w:tcW w:w="4786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Основано на обобщении научной картины мира.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Плюсы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доказанность, приобщение к реальным целям и идеалам.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Минусы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не решает духовные проблемы.</w:t>
            </w:r>
          </w:p>
        </w:tc>
      </w:tr>
      <w:tr w:rsidR="008A2D24" w:rsidRPr="008A2D24" w:rsidTr="008A2D24">
        <w:tc>
          <w:tcPr>
            <w:tcW w:w="4785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Гуманистическое</w:t>
            </w:r>
          </w:p>
        </w:tc>
        <w:tc>
          <w:tcPr>
            <w:tcW w:w="4786" w:type="dxa"/>
            <w:hideMark/>
          </w:tcPr>
          <w:p w:rsidR="008A2D24" w:rsidRPr="008A2D24" w:rsidRDefault="008A2D24" w:rsidP="008A2D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Основано на нормах человеколюбия.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Плюсы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направленность на всестороннее развитие общества.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Минусы</w:t>
            </w:r>
            <w:r w:rsidRPr="008A2D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слабо распространено в связи с тем, что только начинает зарождаться.</w:t>
            </w:r>
          </w:p>
        </w:tc>
      </w:tr>
    </w:tbl>
    <w:p w:rsidR="001C4388" w:rsidRPr="00326309" w:rsidRDefault="001C4388" w:rsidP="001C43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мировоззрения.</w:t>
      </w:r>
    </w:p>
    <w:p w:rsidR="001C4388" w:rsidRPr="00326309" w:rsidRDefault="001C4388" w:rsidP="001C43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Обыденное мировоззрение.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Формируется в повседневной жизни, основано на личном житейском опыте человека и опирается на здравый смысл. Оно конкретно, доступно, просто, дает четкие и понятные ответы на по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вседневные вопросы.</w:t>
      </w:r>
    </w:p>
    <w:p w:rsidR="001C4388" w:rsidRPr="00326309" w:rsidRDefault="001C4388" w:rsidP="001C43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Религиозное мировоззрение. 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его основе – вера в </w:t>
      </w:r>
      <w:proofErr w:type="gramStart"/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сверхъестественное</w:t>
      </w:r>
      <w:proofErr w:type="gramEnd"/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Бога. Религиозный человек стремится действовать и поступать так, как того требует религия. Он совершает культовые действия (молитва, жертвоприношение) и нацелен на духовно-нравственное совершенство. Оно целостно, от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вечает на духовные вопросы, вопросы о смысле жизни.</w:t>
      </w:r>
    </w:p>
    <w:p w:rsidR="001C4388" w:rsidRPr="00326309" w:rsidRDefault="001C4388" w:rsidP="001C43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Мифологическое мировоззрение. 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Основано на вере в мифы, в которых неосознанно подменяется реальность вымышленным содержанием. </w:t>
      </w:r>
      <w:proofErr w:type="gramStart"/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Основана</w:t>
      </w:r>
      <w:proofErr w:type="gramEnd"/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на теоретических доводах и рассуждениях, а на художественном переживании мира.</w:t>
      </w:r>
    </w:p>
    <w:p w:rsidR="001C4388" w:rsidRPr="00326309" w:rsidRDefault="001C4388" w:rsidP="001C43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Научное мировоззрение.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его основе – научная картина мира, законы и закономерности природы, общества и сознания. Отрицается всё 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непризнанное наукой. Основано на рационально обработанном опыте. Оно доказательно, четко и строго, но не решает жизненные проблемы чело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века.</w:t>
      </w:r>
    </w:p>
    <w:p w:rsidR="001C4388" w:rsidRPr="00326309" w:rsidRDefault="001C4388" w:rsidP="001C43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Философское мировоззрение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Основано на разуме, обращенном к самому себе. Оно доказательно, обоснованно, целостно, но труднодоступно.</w:t>
      </w:r>
    </w:p>
    <w:p w:rsidR="001C4388" w:rsidRPr="00326309" w:rsidRDefault="001C4388" w:rsidP="001C438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Атеистическое мировоззрение.</w:t>
      </w: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Основано на полном отрицании возможности существование бога, любых мистических и потусторонних сил.</w:t>
      </w:r>
    </w:p>
    <w:p w:rsidR="00D8575F" w:rsidRPr="00326309" w:rsidRDefault="001C4388" w:rsidP="001C4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человеке сочетаются все перечисленные формы, </w:t>
      </w:r>
      <w:r w:rsidRPr="003263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 одно из них занимает ведущее положение</w:t>
      </w:r>
    </w:p>
    <w:p w:rsidR="00D8575F" w:rsidRPr="001C4388" w:rsidRDefault="00D8575F" w:rsidP="001C43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75F">
        <w:rPr>
          <w:rFonts w:ascii="Times New Roman" w:hAnsi="Times New Roman" w:cs="Times New Roman"/>
          <w:sz w:val="28"/>
          <w:szCs w:val="28"/>
        </w:rPr>
        <w:t>РОЛЬ МИРОВОЗЗРЕНИЯ</w:t>
      </w:r>
    </w:p>
    <w:p w:rsidR="00D8575F" w:rsidRPr="001C4388" w:rsidRDefault="00D8575F" w:rsidP="001C43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388">
        <w:rPr>
          <w:rFonts w:ascii="Times New Roman" w:hAnsi="Times New Roman" w:cs="Times New Roman"/>
          <w:sz w:val="28"/>
          <w:szCs w:val="28"/>
        </w:rPr>
        <w:t xml:space="preserve">Мировоззрение, выступая в качестве регулятора поведения, даёт человеку: ориентиры и цели жизнедеятельности, способы их достижения; методы познания действительности и деятельности; </w:t>
      </w:r>
      <w:proofErr w:type="spellStart"/>
      <w:r w:rsidRPr="001C4388">
        <w:rPr>
          <w:rFonts w:ascii="Times New Roman" w:hAnsi="Times New Roman" w:cs="Times New Roman"/>
          <w:sz w:val="28"/>
          <w:szCs w:val="28"/>
        </w:rPr>
        <w:t>пределение</w:t>
      </w:r>
      <w:proofErr w:type="spellEnd"/>
      <w:r w:rsidRPr="001C4388">
        <w:rPr>
          <w:rFonts w:ascii="Times New Roman" w:hAnsi="Times New Roman" w:cs="Times New Roman"/>
          <w:sz w:val="28"/>
          <w:szCs w:val="28"/>
        </w:rPr>
        <w:t xml:space="preserve"> истинных ценностей;</w:t>
      </w:r>
    </w:p>
    <w:p w:rsidR="00D8575F" w:rsidRPr="001C4388" w:rsidRDefault="00D8575F" w:rsidP="001C43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388">
        <w:rPr>
          <w:rFonts w:ascii="Times New Roman" w:hAnsi="Times New Roman" w:cs="Times New Roman"/>
          <w:sz w:val="28"/>
          <w:szCs w:val="28"/>
        </w:rPr>
        <w:t>понимание мира.</w:t>
      </w:r>
    </w:p>
    <w:p w:rsidR="001C4388" w:rsidRPr="001C4388" w:rsidRDefault="001C4388" w:rsidP="001C43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388">
        <w:rPr>
          <w:rFonts w:ascii="Times New Roman" w:hAnsi="Times New Roman" w:cs="Times New Roman"/>
          <w:sz w:val="28"/>
          <w:szCs w:val="28"/>
        </w:rPr>
        <w:t>Основные особенности научного мышления</w:t>
      </w:r>
    </w:p>
    <w:p w:rsidR="008A2D24" w:rsidRPr="001C4388" w:rsidRDefault="008A2D24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rStyle w:val="aa"/>
          <w:color w:val="000000" w:themeColor="text1"/>
          <w:sz w:val="28"/>
          <w:szCs w:val="28"/>
        </w:rPr>
        <w:t>Наука:</w:t>
      </w:r>
      <w:r w:rsidRPr="001C4388">
        <w:rPr>
          <w:color w:val="000000" w:themeColor="text1"/>
          <w:sz w:val="28"/>
          <w:szCs w:val="28"/>
        </w:rPr>
        <w:t> 1) помогает человеку не только объяснять известные ему знания о мире, но и выстроить их в целостную систему, рассмотреть явления окружающего мира в их единстве и многообразии, выработать свое мировоззрение; 2) осуществляет познание и объяснение устройства мира и законов его развития; 3) осуществляет прогнозирование последствий изменения окружающего мира, раскрывает возможные опасные тенденции развития общества, формулирует рекомендации по их преодолению; 4) выполняет непосредственную функцию производительной силы общества.</w:t>
      </w:r>
    </w:p>
    <w:p w:rsidR="008A2D24" w:rsidRPr="001C4388" w:rsidRDefault="008A2D24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rStyle w:val="ad"/>
          <w:b/>
          <w:bCs/>
          <w:color w:val="000000" w:themeColor="text1"/>
          <w:sz w:val="28"/>
          <w:szCs w:val="28"/>
        </w:rPr>
        <w:t>Научно-техническая революция (НТР)</w:t>
      </w:r>
      <w:r w:rsidRPr="001C4388">
        <w:rPr>
          <w:color w:val="000000" w:themeColor="text1"/>
          <w:sz w:val="28"/>
          <w:szCs w:val="28"/>
        </w:rPr>
        <w:t xml:space="preserve"> – скачок в развитии производительных сил общества (станков, машин, источников энергии и т. д.) – представляет собой этап в развитии научно-технического прогресса (НТП), который связан с превращением науки в непосредственную производительную силу общества (наука становится постоянным источником новых идей, определяющих пути развития общества). Современная НТР – это совокупность коренных, качественных и взаимосвязанных </w:t>
      </w:r>
      <w:r w:rsidRPr="001C4388">
        <w:rPr>
          <w:color w:val="000000" w:themeColor="text1"/>
          <w:sz w:val="28"/>
          <w:szCs w:val="28"/>
        </w:rPr>
        <w:lastRenderedPageBreak/>
        <w:t>преобразований в средствах производства (орудиях и средствах труда), технологии, организации и управлении производством на основе превращения науки в непосредственную производительную силу. Научное управление производительными силами – мощный источник развития общества. Технологический переворот требует постоянного переобучения, поэтому научные инвестиции в человека наиболее перспективны.</w:t>
      </w:r>
    </w:p>
    <w:p w:rsidR="001C4388" w:rsidRPr="00326309" w:rsidRDefault="001C4388" w:rsidP="001C4388">
      <w:pPr>
        <w:pStyle w:val="a9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26309">
        <w:rPr>
          <w:color w:val="000000" w:themeColor="text1"/>
          <w:sz w:val="28"/>
          <w:szCs w:val="28"/>
        </w:rPr>
        <w:t>Для научного мировоззрения характерны следующие особенности:</w:t>
      </w:r>
    </w:p>
    <w:p w:rsidR="001C4388" w:rsidRPr="00326309" w:rsidRDefault="001C4388" w:rsidP="001C4388">
      <w:pPr>
        <w:pStyle w:val="a9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26309">
        <w:rPr>
          <w:color w:val="000000" w:themeColor="text1"/>
          <w:sz w:val="28"/>
          <w:szCs w:val="28"/>
        </w:rPr>
        <w:t>· рациональная обоснованность;</w:t>
      </w:r>
    </w:p>
    <w:p w:rsidR="001C4388" w:rsidRPr="00326309" w:rsidRDefault="001C4388" w:rsidP="001C4388">
      <w:pPr>
        <w:pStyle w:val="a9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26309">
        <w:rPr>
          <w:color w:val="000000" w:themeColor="text1"/>
          <w:sz w:val="28"/>
          <w:szCs w:val="28"/>
        </w:rPr>
        <w:t>· частичность;</w:t>
      </w:r>
    </w:p>
    <w:p w:rsidR="001C4388" w:rsidRPr="00326309" w:rsidRDefault="001C4388" w:rsidP="001C4388">
      <w:pPr>
        <w:pStyle w:val="a9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26309">
        <w:rPr>
          <w:color w:val="000000" w:themeColor="text1"/>
          <w:sz w:val="28"/>
          <w:szCs w:val="28"/>
        </w:rPr>
        <w:t>· не универсальность.</w:t>
      </w:r>
    </w:p>
    <w:p w:rsidR="001C4388" w:rsidRPr="001C4388" w:rsidRDefault="001C4388" w:rsidP="001C4388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 xml:space="preserve">Первая особенность вытекает из того, что научное мировоззрение является обобщением научных знаний. Производство же </w:t>
      </w:r>
      <w:proofErr w:type="gramStart"/>
      <w:r w:rsidRPr="001C4388">
        <w:rPr>
          <w:color w:val="000000" w:themeColor="text1"/>
          <w:sz w:val="28"/>
          <w:szCs w:val="28"/>
        </w:rPr>
        <w:t>последних</w:t>
      </w:r>
      <w:proofErr w:type="gramEnd"/>
      <w:r w:rsidRPr="001C4388">
        <w:rPr>
          <w:color w:val="000000" w:themeColor="text1"/>
          <w:sz w:val="28"/>
          <w:szCs w:val="28"/>
        </w:rPr>
        <w:t xml:space="preserve"> осуществляется на основе принципа научной рациональности. Указанный принцип регулирует специфические способы обоснования знания — эмпирические, логические, конвенциональные.</w:t>
      </w:r>
    </w:p>
    <w:p w:rsidR="001C4388" w:rsidRPr="001C4388" w:rsidRDefault="001C4388" w:rsidP="001C4388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 xml:space="preserve">Эмпирическое обоснование опирается на </w:t>
      </w:r>
      <w:proofErr w:type="spellStart"/>
      <w:r w:rsidRPr="001C4388">
        <w:rPr>
          <w:color w:val="000000" w:themeColor="text1"/>
          <w:sz w:val="28"/>
          <w:szCs w:val="28"/>
        </w:rPr>
        <w:t>фактуальную</w:t>
      </w:r>
      <w:proofErr w:type="spellEnd"/>
      <w:r w:rsidRPr="001C4388">
        <w:rPr>
          <w:color w:val="000000" w:themeColor="text1"/>
          <w:sz w:val="28"/>
          <w:szCs w:val="28"/>
        </w:rPr>
        <w:t xml:space="preserve"> основу, оно связано с обращением к данным наблюдения, измерения, к экспериментальному </w:t>
      </w:r>
      <w:proofErr w:type="gramStart"/>
      <w:r w:rsidRPr="001C4388">
        <w:rPr>
          <w:color w:val="000000" w:themeColor="text1"/>
          <w:sz w:val="28"/>
          <w:szCs w:val="28"/>
        </w:rPr>
        <w:t>контролю за</w:t>
      </w:r>
      <w:proofErr w:type="gramEnd"/>
      <w:r w:rsidRPr="001C4388">
        <w:rPr>
          <w:color w:val="000000" w:themeColor="text1"/>
          <w:sz w:val="28"/>
          <w:szCs w:val="28"/>
        </w:rPr>
        <w:t xml:space="preserve"> получаемым знанием. Логическое обоснование есть выводимость по правилам логики одних знаний из других, истинность которых уже доказана. Конвенциональный аспект рациональности вытекает из условно принимаемых в данной научной теории исходных допущений и определений.</w:t>
      </w:r>
    </w:p>
    <w:p w:rsidR="001C4388" w:rsidRPr="001C4388" w:rsidRDefault="001C4388" w:rsidP="001C4388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>Частичность научного мировоззрения обусловлена тем обстоятельством, что оно включает в себя не все элементы мировоззренческого сознания, а лишь некоторые, например, "картину мира", но практически не предполагает смысловой жизненной тематики.</w:t>
      </w:r>
    </w:p>
    <w:p w:rsidR="001C4388" w:rsidRPr="001C4388" w:rsidRDefault="001C4388" w:rsidP="001C4388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 xml:space="preserve">Что касается не универсальности, то речь идет о том, что никакая научная картина мира в принципе не может быть метафизической в том смысле, в каком этот термин употребляет Хайдеггер, т. е. быть моделью мира как целого, мира как Универсума. Чаще всего мы имеем дело с </w:t>
      </w:r>
      <w:r w:rsidRPr="001C4388">
        <w:rPr>
          <w:color w:val="000000" w:themeColor="text1"/>
          <w:sz w:val="28"/>
          <w:szCs w:val="28"/>
        </w:rPr>
        <w:lastRenderedPageBreak/>
        <w:t>естественнонаучной картиной мира, отражающей и обобщающей конкретный уровень развития естествознания.</w:t>
      </w:r>
    </w:p>
    <w:p w:rsidR="008A2D24" w:rsidRPr="001C4388" w:rsidRDefault="001C4388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 xml:space="preserve"> </w:t>
      </w:r>
      <w:r w:rsidR="008A2D24" w:rsidRPr="001C4388">
        <w:rPr>
          <w:color w:val="000000" w:themeColor="text1"/>
          <w:sz w:val="28"/>
          <w:szCs w:val="28"/>
        </w:rPr>
        <w:t>Научная деятельность предполагает свободу творчества ученых. Но одновременно предъявляет к ним определенную систему ценностей в науке: общечеловеческие ценности и запреты; этические нормы, предполагающие бескорыстный поиск и отстаивание истины; свободу научного поиска и социальную ответственность ученого.</w:t>
      </w:r>
    </w:p>
    <w:p w:rsidR="008A2D24" w:rsidRPr="001C4388" w:rsidRDefault="008A2D24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>Уже в древности представители науки проявляли интерес не только к морали, но и своими взглядами формировали моральные нормы научного сообщества («Не навреди»). Зачастую научные открытия и достижения несут новые угрозы человечеству (клонирование, средства массового уничтожения и т. д.). Необходимо, чтобы ученые всегда понимали, какую огромную ответственность они несут за использование своих научных достижений. Добросовестность как одно из важнейших требований к научному труду проявляется:</w:t>
      </w:r>
    </w:p>
    <w:p w:rsidR="008A2D24" w:rsidRPr="001C4388" w:rsidRDefault="008A2D24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>• в тщательном продумывании и безукоризненно точном проведении всех этапов исследований</w:t>
      </w:r>
    </w:p>
    <w:p w:rsidR="008A2D24" w:rsidRPr="001C4388" w:rsidRDefault="008A2D24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>• в доказательности новых научных знаний, в их неоднократной проверке</w:t>
      </w:r>
    </w:p>
    <w:p w:rsidR="008A2D24" w:rsidRPr="001C4388" w:rsidRDefault="008A2D24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>• в научной честности и объективности («Платон мне друг, но истина дороже»)</w:t>
      </w:r>
    </w:p>
    <w:p w:rsidR="008A2D24" w:rsidRPr="001C4388" w:rsidRDefault="008A2D24" w:rsidP="001C438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4388">
        <w:rPr>
          <w:color w:val="000000" w:themeColor="text1"/>
          <w:sz w:val="28"/>
          <w:szCs w:val="28"/>
        </w:rPr>
        <w:t>• в отказе от введения в науку (практику) необоснованных, непроверенных новаций.</w:t>
      </w:r>
    </w:p>
    <w:p w:rsidR="00A34EED" w:rsidRDefault="00326309" w:rsidP="00D8575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63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Домашнее задание </w:t>
      </w:r>
    </w:p>
    <w:p w:rsidR="00326309" w:rsidRDefault="00326309" w:rsidP="00D8575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1.Изучите материал лекции.</w:t>
      </w:r>
    </w:p>
    <w:p w:rsidR="00326309" w:rsidRDefault="00326309" w:rsidP="00D8575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Составьте краткий конспект лекции и ответьте на следующие вопросы</w:t>
      </w:r>
    </w:p>
    <w:p w:rsidR="00326309" w:rsidRPr="001D34B4" w:rsidRDefault="00326309" w:rsidP="00326309">
      <w:pPr>
        <w:pStyle w:val="ac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34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Установите соответствие</w:t>
      </w:r>
    </w:p>
    <w:tbl>
      <w:tblPr>
        <w:tblW w:w="775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9"/>
        <w:gridCol w:w="2944"/>
      </w:tblGrid>
      <w:tr w:rsidR="00326309" w:rsidRPr="00326309" w:rsidTr="00326309">
        <w:trPr>
          <w:trHeight w:val="585"/>
        </w:trPr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309" w:rsidRPr="00326309" w:rsidRDefault="001D34B4" w:rsidP="003263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D3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характеристики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309" w:rsidRPr="00326309" w:rsidRDefault="001D34B4" w:rsidP="003263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D3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мировоззрения</w:t>
            </w:r>
          </w:p>
        </w:tc>
      </w:tr>
      <w:tr w:rsidR="00326309" w:rsidRPr="00326309" w:rsidTr="00326309">
        <w:trPr>
          <w:trHeight w:val="1510"/>
        </w:trPr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309" w:rsidRPr="00326309" w:rsidRDefault="00326309" w:rsidP="0032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26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А) Уподобление природного мира миру человеческому</w:t>
            </w:r>
          </w:p>
          <w:p w:rsidR="00326309" w:rsidRPr="00326309" w:rsidRDefault="00326309" w:rsidP="0032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26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интуитивное понимание реальности</w:t>
            </w:r>
          </w:p>
          <w:p w:rsidR="00326309" w:rsidRPr="00326309" w:rsidRDefault="00326309" w:rsidP="0032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26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 рациональное осмысление мира</w:t>
            </w:r>
          </w:p>
          <w:p w:rsidR="00326309" w:rsidRPr="00326309" w:rsidRDefault="00326309" w:rsidP="0032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26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опора на проверенные и подтверждённые истины</w:t>
            </w:r>
          </w:p>
          <w:p w:rsidR="00326309" w:rsidRPr="00326309" w:rsidRDefault="00326309" w:rsidP="0032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26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единство (нерасчленённость) знаний и верований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309" w:rsidRPr="00326309" w:rsidRDefault="00326309" w:rsidP="0032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26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мифологическое</w:t>
            </w:r>
          </w:p>
          <w:p w:rsidR="00326309" w:rsidRPr="00326309" w:rsidRDefault="00326309" w:rsidP="0032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26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научное</w:t>
            </w:r>
          </w:p>
        </w:tc>
      </w:tr>
    </w:tbl>
    <w:p w:rsidR="001D34B4" w:rsidRDefault="001D34B4" w:rsidP="00326309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326309" w:rsidRPr="001D34B4" w:rsidRDefault="00326309" w:rsidP="0032630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  <w:r w:rsidRPr="001D34B4">
        <w:rPr>
          <w:rStyle w:val="c2"/>
          <w:b/>
          <w:bCs/>
          <w:color w:val="000000"/>
          <w:sz w:val="28"/>
          <w:szCs w:val="28"/>
        </w:rPr>
        <w:t>2</w:t>
      </w:r>
      <w:r w:rsidRPr="001D34B4">
        <w:rPr>
          <w:rStyle w:val="c2"/>
          <w:b/>
          <w:bCs/>
          <w:color w:val="000000"/>
          <w:sz w:val="28"/>
          <w:szCs w:val="28"/>
        </w:rPr>
        <w:t>. Верны ли следующие суждения о мировоззрении?</w:t>
      </w:r>
    </w:p>
    <w:p w:rsidR="00326309" w:rsidRPr="001D34B4" w:rsidRDefault="00326309" w:rsidP="0032630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D34B4">
        <w:rPr>
          <w:rStyle w:val="c0"/>
          <w:color w:val="000000"/>
          <w:sz w:val="28"/>
          <w:szCs w:val="28"/>
        </w:rPr>
        <w:t>А. Мировоззрение даёт человеку ориентиры и цели для его практической и теоретической деятельности.</w:t>
      </w:r>
    </w:p>
    <w:p w:rsidR="00326309" w:rsidRPr="001D34B4" w:rsidRDefault="00326309" w:rsidP="0032630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D34B4">
        <w:rPr>
          <w:rStyle w:val="c0"/>
          <w:color w:val="000000"/>
          <w:sz w:val="28"/>
          <w:szCs w:val="28"/>
        </w:rPr>
        <w:t>Б. Мировоззрение представляет собой взгляд на какую-то отдельную сторону мира.</w:t>
      </w:r>
    </w:p>
    <w:p w:rsidR="00326309" w:rsidRPr="001D34B4" w:rsidRDefault="00326309" w:rsidP="0032630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D34B4">
        <w:rPr>
          <w:rStyle w:val="c0"/>
          <w:color w:val="000000"/>
          <w:sz w:val="28"/>
          <w:szCs w:val="28"/>
        </w:rPr>
        <w:t>1) </w:t>
      </w:r>
      <w:r w:rsidRPr="001D34B4">
        <w:rPr>
          <w:rStyle w:val="c0"/>
          <w:color w:val="000000"/>
          <w:sz w:val="28"/>
          <w:szCs w:val="28"/>
          <w:u w:val="single"/>
        </w:rPr>
        <w:t>верно только</w:t>
      </w:r>
      <w:proofErr w:type="gramStart"/>
      <w:r w:rsidRPr="001D34B4">
        <w:rPr>
          <w:rStyle w:val="c0"/>
          <w:color w:val="000000"/>
          <w:sz w:val="28"/>
          <w:szCs w:val="28"/>
          <w:u w:val="single"/>
        </w:rPr>
        <w:t xml:space="preserve"> А</w:t>
      </w:r>
      <w:proofErr w:type="gramEnd"/>
      <w:r w:rsidRPr="001D34B4">
        <w:rPr>
          <w:rStyle w:val="c0"/>
          <w:color w:val="000000"/>
          <w:sz w:val="28"/>
          <w:szCs w:val="28"/>
        </w:rPr>
        <w:t> 2) верно только Б 3) верны оба суждения 4) оба суждения неверны</w:t>
      </w:r>
    </w:p>
    <w:p w:rsidR="00326309" w:rsidRPr="00326309" w:rsidRDefault="00326309" w:rsidP="00D8575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26309" w:rsidRPr="0032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5F" w:rsidRDefault="00D8575F" w:rsidP="00D8575F">
      <w:pPr>
        <w:spacing w:after="0" w:line="240" w:lineRule="auto"/>
      </w:pPr>
      <w:r>
        <w:separator/>
      </w:r>
    </w:p>
  </w:endnote>
  <w:endnote w:type="continuationSeparator" w:id="0">
    <w:p w:rsidR="00D8575F" w:rsidRDefault="00D8575F" w:rsidP="00D8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5F" w:rsidRDefault="00D8575F" w:rsidP="00D8575F">
      <w:pPr>
        <w:spacing w:after="0" w:line="240" w:lineRule="auto"/>
      </w:pPr>
      <w:r>
        <w:separator/>
      </w:r>
    </w:p>
  </w:footnote>
  <w:footnote w:type="continuationSeparator" w:id="0">
    <w:p w:rsidR="00D8575F" w:rsidRDefault="00D8575F" w:rsidP="00D85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B50"/>
    <w:multiLevelType w:val="hybridMultilevel"/>
    <w:tmpl w:val="EC8AF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F5C58"/>
    <w:multiLevelType w:val="hybridMultilevel"/>
    <w:tmpl w:val="B2865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3788B"/>
    <w:multiLevelType w:val="hybridMultilevel"/>
    <w:tmpl w:val="646C1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753B2"/>
    <w:multiLevelType w:val="multilevel"/>
    <w:tmpl w:val="45AA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054B3"/>
    <w:multiLevelType w:val="multilevel"/>
    <w:tmpl w:val="312E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087ABA"/>
    <w:multiLevelType w:val="hybridMultilevel"/>
    <w:tmpl w:val="0B48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D39CA"/>
    <w:multiLevelType w:val="multilevel"/>
    <w:tmpl w:val="769E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CE4319"/>
    <w:multiLevelType w:val="multilevel"/>
    <w:tmpl w:val="C610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75F"/>
    <w:rsid w:val="001C4388"/>
    <w:rsid w:val="001D34B4"/>
    <w:rsid w:val="00326309"/>
    <w:rsid w:val="008A2D24"/>
    <w:rsid w:val="00A34EED"/>
    <w:rsid w:val="00D8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57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575F"/>
  </w:style>
  <w:style w:type="paragraph" w:styleId="a5">
    <w:name w:val="footer"/>
    <w:basedOn w:val="a"/>
    <w:link w:val="a6"/>
    <w:uiPriority w:val="99"/>
    <w:unhideWhenUsed/>
    <w:rsid w:val="00D8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575F"/>
  </w:style>
  <w:style w:type="paragraph" w:styleId="a7">
    <w:name w:val="Balloon Text"/>
    <w:basedOn w:val="a"/>
    <w:link w:val="a8"/>
    <w:uiPriority w:val="99"/>
    <w:semiHidden/>
    <w:unhideWhenUsed/>
    <w:rsid w:val="00D8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575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D857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8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8575F"/>
    <w:rPr>
      <w:b/>
      <w:bCs/>
    </w:rPr>
  </w:style>
  <w:style w:type="table" w:styleId="ab">
    <w:name w:val="Table Grid"/>
    <w:basedOn w:val="a1"/>
    <w:uiPriority w:val="59"/>
    <w:rsid w:val="00D8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A2D24"/>
    <w:pPr>
      <w:ind w:left="720"/>
      <w:contextualSpacing/>
    </w:pPr>
  </w:style>
  <w:style w:type="character" w:styleId="ad">
    <w:name w:val="Emphasis"/>
    <w:basedOn w:val="a0"/>
    <w:uiPriority w:val="20"/>
    <w:qFormat/>
    <w:rsid w:val="008A2D24"/>
    <w:rPr>
      <w:i/>
      <w:iCs/>
    </w:rPr>
  </w:style>
  <w:style w:type="paragraph" w:customStyle="1" w:styleId="bold">
    <w:name w:val="bold"/>
    <w:basedOn w:val="a"/>
    <w:rsid w:val="008A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2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309"/>
  </w:style>
  <w:style w:type="character" w:customStyle="1" w:styleId="c0">
    <w:name w:val="c0"/>
    <w:basedOn w:val="a0"/>
    <w:rsid w:val="00326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57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575F"/>
  </w:style>
  <w:style w:type="paragraph" w:styleId="a5">
    <w:name w:val="footer"/>
    <w:basedOn w:val="a"/>
    <w:link w:val="a6"/>
    <w:uiPriority w:val="99"/>
    <w:unhideWhenUsed/>
    <w:rsid w:val="00D85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575F"/>
  </w:style>
  <w:style w:type="paragraph" w:styleId="a7">
    <w:name w:val="Balloon Text"/>
    <w:basedOn w:val="a"/>
    <w:link w:val="a8"/>
    <w:uiPriority w:val="99"/>
    <w:semiHidden/>
    <w:unhideWhenUsed/>
    <w:rsid w:val="00D8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575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D857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8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8575F"/>
    <w:rPr>
      <w:b/>
      <w:bCs/>
    </w:rPr>
  </w:style>
  <w:style w:type="table" w:styleId="ab">
    <w:name w:val="Table Grid"/>
    <w:basedOn w:val="a1"/>
    <w:uiPriority w:val="59"/>
    <w:rsid w:val="00D8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A2D24"/>
    <w:pPr>
      <w:ind w:left="720"/>
      <w:contextualSpacing/>
    </w:pPr>
  </w:style>
  <w:style w:type="character" w:styleId="ad">
    <w:name w:val="Emphasis"/>
    <w:basedOn w:val="a0"/>
    <w:uiPriority w:val="20"/>
    <w:qFormat/>
    <w:rsid w:val="008A2D24"/>
    <w:rPr>
      <w:i/>
      <w:iCs/>
    </w:rPr>
  </w:style>
  <w:style w:type="paragraph" w:customStyle="1" w:styleId="bold">
    <w:name w:val="bold"/>
    <w:basedOn w:val="a"/>
    <w:rsid w:val="008A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2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309"/>
  </w:style>
  <w:style w:type="character" w:customStyle="1" w:styleId="c0">
    <w:name w:val="c0"/>
    <w:basedOn w:val="a0"/>
    <w:rsid w:val="00326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CF7AE-350A-43FF-9433-D23E75C1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2020-11-26T06:22:00Z</dcterms:created>
  <dcterms:modified xsi:type="dcterms:W3CDTF">2020-11-26T06:22:00Z</dcterms:modified>
</cp:coreProperties>
</file>